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C1B" w:rsidRDefault="00EF5F0C" w:rsidP="00F6273E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uk-UA"/>
        </w:rPr>
        <w:t>Звіт</w:t>
      </w:r>
      <w:r w:rsidR="00256C1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uk-UA"/>
        </w:rPr>
        <w:t xml:space="preserve"> </w:t>
      </w:r>
      <w:r w:rsidR="00F6273E" w:rsidRPr="00C1010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uk-UA"/>
        </w:rPr>
        <w:t xml:space="preserve">завідувача </w:t>
      </w:r>
    </w:p>
    <w:p w:rsidR="00256C1B" w:rsidRDefault="00433978" w:rsidP="00F6273E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uk-UA"/>
        </w:rPr>
        <w:t xml:space="preserve">Дворічнокутянського </w:t>
      </w:r>
      <w:r w:rsidR="00F6273E" w:rsidRPr="00C1010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uk-UA"/>
        </w:rPr>
        <w:t xml:space="preserve">дошкільного навчального закладу </w:t>
      </w:r>
    </w:p>
    <w:p w:rsidR="00F6273E" w:rsidRPr="00C10109" w:rsidRDefault="00F6273E" w:rsidP="00F6273E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1010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 </w:t>
      </w:r>
      <w:r w:rsidR="0043397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(ясла-садка)</w:t>
      </w:r>
      <w:r w:rsidRPr="00C1010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 «</w:t>
      </w:r>
      <w:r w:rsidR="0043397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Рома+Машка</w:t>
      </w:r>
      <w:r w:rsidRPr="00C1010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»</w:t>
      </w:r>
      <w:r w:rsidR="00256C1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 Полівської сільської </w:t>
      </w:r>
      <w:proofErr w:type="gramStart"/>
      <w:r w:rsidR="00256C1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ради</w:t>
      </w:r>
      <w:proofErr w:type="gramEnd"/>
      <w:r w:rsidR="00256C1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 Дергачівського району Харківської області</w:t>
      </w:r>
    </w:p>
    <w:p w:rsidR="00256C1B" w:rsidRDefault="00433978" w:rsidP="00F6273E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uk-UA"/>
        </w:rPr>
        <w:t xml:space="preserve">Бреславець Наталії </w:t>
      </w:r>
      <w:r w:rsidR="00F6273E" w:rsidRPr="00C1010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uk-UA"/>
        </w:rPr>
        <w:t xml:space="preserve"> Володимирі</w:t>
      </w:r>
      <w:proofErr w:type="gramStart"/>
      <w:r w:rsidR="00F6273E" w:rsidRPr="00C1010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uk-UA"/>
        </w:rPr>
        <w:t>вни  з</w:t>
      </w:r>
      <w:proofErr w:type="gramEnd"/>
    </w:p>
    <w:p w:rsidR="00256C1B" w:rsidRDefault="00F6273E" w:rsidP="00F6273E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</w:pPr>
      <w:r w:rsidRPr="00C1010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uk-UA"/>
        </w:rPr>
        <w:t>а 201</w:t>
      </w:r>
      <w:r w:rsidR="0043397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uk-UA"/>
        </w:rPr>
        <w:t>6</w:t>
      </w:r>
      <w:r w:rsidRPr="00C1010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/</w:t>
      </w:r>
      <w:r w:rsidRPr="00C1010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uk-UA"/>
        </w:rPr>
        <w:t>201</w:t>
      </w:r>
      <w:r w:rsidR="0043397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uk-UA"/>
        </w:rPr>
        <w:t>7</w:t>
      </w:r>
      <w:r w:rsidRPr="00C1010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uk-UA"/>
        </w:rPr>
        <w:t xml:space="preserve"> навчальний </w:t>
      </w:r>
      <w:proofErr w:type="gramStart"/>
      <w:r w:rsidRPr="00C1010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uk-UA"/>
        </w:rPr>
        <w:t>р</w:t>
      </w:r>
      <w:proofErr w:type="gramEnd"/>
      <w:r w:rsidRPr="00C1010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uk-UA"/>
        </w:rPr>
        <w:t>ік</w:t>
      </w:r>
      <w:r w:rsidRPr="00C1010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 </w:t>
      </w:r>
    </w:p>
    <w:p w:rsidR="00F6273E" w:rsidRDefault="00F6273E" w:rsidP="00F6273E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uk-UA"/>
        </w:rPr>
      </w:pPr>
      <w:r w:rsidRPr="00C1010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uk-UA"/>
        </w:rPr>
        <w:t>перед колективом та батьками</w:t>
      </w:r>
      <w:r w:rsidRPr="00C10109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C1010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uk-UA"/>
        </w:rPr>
        <w:t>на загальних зборах</w:t>
      </w:r>
    </w:p>
    <w:p w:rsidR="00433978" w:rsidRPr="00C10109" w:rsidRDefault="00433978" w:rsidP="00F6273E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6273E" w:rsidRPr="00C10109" w:rsidRDefault="00F6273E" w:rsidP="00F6273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Даний звіт зроблений на підставі наказу Міністерства освіти і науки України від 23.03.2005р. № 178, зміст звіту зроблений на підставі “Положення про порядок звітування керівників дошкільних, загальноосвітніх та професійно - технічних навчальних закладів перед колективом та громадськістю".</w:t>
      </w:r>
    </w:p>
    <w:p w:rsidR="00F6273E" w:rsidRPr="00C10109" w:rsidRDefault="00F6273E" w:rsidP="00F6273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1010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МЕТА:</w:t>
      </w:r>
    </w:p>
    <w:p w:rsidR="00F6273E" w:rsidRPr="00C10109" w:rsidRDefault="00F6273E" w:rsidP="00F6273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Подальше утвердження відкритої і демократичної державно-громадської системи управління навчальним закладом, поєднання державного і громадського контролю за прозорістю прийняття й виконання управлінських рішень запровадження колегіальної етики управлінської діяльності завідувача.</w:t>
      </w:r>
    </w:p>
    <w:p w:rsidR="00433978" w:rsidRDefault="00433978" w:rsidP="00F6273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uk-UA"/>
        </w:rPr>
      </w:pPr>
    </w:p>
    <w:p w:rsidR="00F6273E" w:rsidRPr="00C10109" w:rsidRDefault="00F6273E" w:rsidP="00F6273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1010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uk-UA"/>
        </w:rPr>
        <w:t>Завдання звітування:</w:t>
      </w:r>
    </w:p>
    <w:p w:rsidR="00F6273E" w:rsidRPr="00C10109" w:rsidRDefault="00F6273E" w:rsidP="00F6273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1.Забезпечити прозорість, відкритість і демократичність управління навчальним закладом.</w:t>
      </w:r>
    </w:p>
    <w:p w:rsidR="00F6273E" w:rsidRPr="00C10109" w:rsidRDefault="00F6273E" w:rsidP="00F6273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Порядок денний:</w:t>
      </w:r>
    </w:p>
    <w:p w:rsidR="00F6273E" w:rsidRPr="00C10109" w:rsidRDefault="00F6273E" w:rsidP="00F6273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1.Вибори голови та секретаря зборі</w:t>
      </w:r>
      <w:proofErr w:type="gram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в</w:t>
      </w:r>
      <w:proofErr w:type="gram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.</w:t>
      </w:r>
    </w:p>
    <w:p w:rsidR="00F6273E" w:rsidRPr="00C10109" w:rsidRDefault="00F6273E" w:rsidP="00F6273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2.Вибір лічильної комісії.</w:t>
      </w:r>
    </w:p>
    <w:p w:rsidR="00F6273E" w:rsidRPr="00C10109" w:rsidRDefault="00F6273E" w:rsidP="00F6273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3.Звіт завідувача.</w:t>
      </w:r>
    </w:p>
    <w:p w:rsidR="00F6273E" w:rsidRPr="00C10109" w:rsidRDefault="00F6273E" w:rsidP="00F6273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4.Обговорення звіту (виступи батьків, членів колективу та громадськості).</w:t>
      </w:r>
    </w:p>
    <w:p w:rsidR="00F6273E" w:rsidRPr="00C10109" w:rsidRDefault="00F6273E" w:rsidP="00F6273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5.Таємне голосування.</w:t>
      </w:r>
    </w:p>
    <w:p w:rsidR="00433978" w:rsidRDefault="00433978" w:rsidP="00F6273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uk-UA"/>
        </w:rPr>
      </w:pPr>
    </w:p>
    <w:p w:rsidR="00F6273E" w:rsidRPr="00C10109" w:rsidRDefault="00F6273E" w:rsidP="00256C1B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1010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uk-UA"/>
        </w:rPr>
        <w:t>І.ЗАГАЛЬНА ХАРАКТЕРИСТИКА</w:t>
      </w:r>
    </w:p>
    <w:p w:rsidR="00F6273E" w:rsidRPr="00C10109" w:rsidRDefault="00F6273E" w:rsidP="00F6273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Керівництво роботою дошкільного закладу здійснюється відповідно до Статуту та </w:t>
      </w:r>
      <w:proofErr w:type="gram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р</w:t>
      </w:r>
      <w:proofErr w:type="gram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ічного плану роботи.</w:t>
      </w:r>
    </w:p>
    <w:p w:rsidR="00F6273E" w:rsidRPr="00C10109" w:rsidRDefault="00F6273E" w:rsidP="00F6273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Завідувач, забезпечує:</w:t>
      </w:r>
    </w:p>
    <w:p w:rsidR="00F6273E" w:rsidRPr="00C10109" w:rsidRDefault="00F6273E" w:rsidP="00F6273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-реалізацію державної політики в галузі освіти через педагогічні ради, загальні збори членів трудового колективу та батьківського комітету;</w:t>
      </w:r>
    </w:p>
    <w:p w:rsidR="00F6273E" w:rsidRPr="00C10109" w:rsidRDefault="00F6273E" w:rsidP="00F6273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-ді</w:t>
      </w:r>
      <w:r w:rsidR="00441A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є від імені закладу, представляє</w:t>
      </w: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його в усіх державних органах, на </w:t>
      </w:r>
      <w:proofErr w:type="gram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п</w:t>
      </w:r>
      <w:proofErr w:type="gram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ідприємствах, в установах та громадських організаціях;</w:t>
      </w:r>
    </w:p>
    <w:p w:rsidR="00F6273E" w:rsidRPr="00C10109" w:rsidRDefault="00F6273E" w:rsidP="00F6273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-у </w:t>
      </w:r>
      <w:proofErr w:type="gram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межах</w:t>
      </w:r>
      <w:proofErr w:type="gram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своєї компетенції видає накази, обов’язкові для виконання працівниками закладу;</w:t>
      </w:r>
    </w:p>
    <w:p w:rsidR="00F6273E" w:rsidRPr="00C10109" w:rsidRDefault="00F6273E" w:rsidP="00F6273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-приймає на роботу</w:t>
      </w:r>
      <w:r w:rsidRPr="00C1010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 </w:t>
      </w: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персонал</w:t>
      </w:r>
      <w:r w:rsidRPr="00C10109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та звільняє з посади закладу </w:t>
      </w:r>
      <w:proofErr w:type="gram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при</w:t>
      </w:r>
      <w:proofErr w:type="gram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потребі.</w:t>
      </w:r>
    </w:p>
    <w:p w:rsidR="00F6273E" w:rsidRPr="00C10109" w:rsidRDefault="00F6273E" w:rsidP="00F6273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Дошкільний навчальний заклад </w:t>
      </w:r>
      <w:r w:rsidRPr="00C10109">
        <w:rPr>
          <w:rFonts w:ascii="Times New Roman" w:hAnsi="Times New Roman" w:cs="Times New Roman"/>
          <w:sz w:val="28"/>
          <w:szCs w:val="28"/>
        </w:rPr>
        <w:t>„</w:t>
      </w:r>
      <w:r w:rsidR="00433978">
        <w:rPr>
          <w:rFonts w:ascii="Times New Roman" w:hAnsi="Times New Roman" w:cs="Times New Roman"/>
          <w:sz w:val="28"/>
          <w:szCs w:val="28"/>
        </w:rPr>
        <w:t>Рома+Машка</w:t>
      </w:r>
      <w:r w:rsidRPr="00C10109">
        <w:rPr>
          <w:rFonts w:ascii="Times New Roman" w:hAnsi="Times New Roman" w:cs="Times New Roman"/>
          <w:sz w:val="28"/>
          <w:szCs w:val="28"/>
        </w:rPr>
        <w:t xml:space="preserve">” </w:t>
      </w: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розпочав функціонування у </w:t>
      </w:r>
      <w:r w:rsidR="004339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2016</w:t>
      </w: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 </w:t>
      </w:r>
      <w:r w:rsidRPr="00C10109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ро</w:t>
      </w:r>
      <w:r w:rsidR="00302492"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ці.  </w:t>
      </w: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Групові приміщення</w:t>
      </w:r>
      <w:r w:rsidRPr="00C10109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 забезпечені необхідними меблями та ігровим обладнанням. Розвивальне середовище дитячого садка організовано з урахуванням інтересів дітей і відповідає їх віковим особливостям.</w:t>
      </w:r>
    </w:p>
    <w:p w:rsidR="00F6273E" w:rsidRPr="00C10109" w:rsidRDefault="00F6273E" w:rsidP="0043397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gram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Для занять дітей створені умови, обладнані прогулянкові майданчики для кожної вікової групи</w:t>
      </w:r>
      <w:r w:rsidRPr="00C10109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з побудованим </w:t>
      </w:r>
      <w:r w:rsidR="004339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r w:rsidR="00302492"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тіньовим</w:t>
      </w:r>
      <w:r w:rsidR="004339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навісом</w:t>
      </w: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.</w:t>
      </w:r>
      <w:proofErr w:type="gramEnd"/>
    </w:p>
    <w:p w:rsidR="00433978" w:rsidRDefault="00433978" w:rsidP="00F6273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uk-UA"/>
        </w:rPr>
      </w:pPr>
    </w:p>
    <w:p w:rsidR="00433978" w:rsidRDefault="00433978" w:rsidP="00F6273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uk-UA"/>
        </w:rPr>
      </w:pPr>
    </w:p>
    <w:p w:rsidR="00433978" w:rsidRDefault="00433978" w:rsidP="00F6273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uk-UA"/>
        </w:rPr>
      </w:pPr>
    </w:p>
    <w:p w:rsidR="00433978" w:rsidRDefault="00433978" w:rsidP="00F6273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uk-UA"/>
        </w:rPr>
      </w:pPr>
    </w:p>
    <w:p w:rsidR="00F6273E" w:rsidRPr="00C10109" w:rsidRDefault="00F6273E" w:rsidP="00256C1B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1010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uk-UA"/>
        </w:rPr>
        <w:t>ІІ. СКЛАД ВИХОВАНЦІ</w:t>
      </w:r>
      <w:proofErr w:type="gramStart"/>
      <w:r w:rsidRPr="00C1010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uk-UA"/>
        </w:rPr>
        <w:t>В</w:t>
      </w:r>
      <w:proofErr w:type="gramEnd"/>
    </w:p>
    <w:p w:rsidR="00433978" w:rsidRDefault="00302492" w:rsidP="00F6273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</w:pP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Протягом навчального </w:t>
      </w:r>
      <w:r w:rsidR="00F6273E"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року</w:t>
      </w:r>
      <w:r w:rsidR="00F6273E" w:rsidRPr="00C10109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F6273E"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 в ДНЗ </w:t>
      </w:r>
      <w:r w:rsidRPr="00C10109">
        <w:rPr>
          <w:rFonts w:ascii="Times New Roman" w:hAnsi="Times New Roman" w:cs="Times New Roman"/>
          <w:sz w:val="28"/>
          <w:szCs w:val="28"/>
        </w:rPr>
        <w:t>„</w:t>
      </w:r>
      <w:r w:rsidR="00433978">
        <w:rPr>
          <w:rFonts w:ascii="Times New Roman" w:hAnsi="Times New Roman" w:cs="Times New Roman"/>
          <w:sz w:val="28"/>
          <w:szCs w:val="28"/>
        </w:rPr>
        <w:t>Рома+Машка</w:t>
      </w:r>
      <w:r w:rsidRPr="00C10109">
        <w:rPr>
          <w:rFonts w:ascii="Times New Roman" w:hAnsi="Times New Roman" w:cs="Times New Roman"/>
          <w:sz w:val="28"/>
          <w:szCs w:val="28"/>
        </w:rPr>
        <w:t xml:space="preserve">” </w:t>
      </w:r>
      <w:r w:rsidR="004339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функціонує 2</w:t>
      </w:r>
      <w:r w:rsidR="00F6273E"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r w:rsidR="004339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різновікові </w:t>
      </w:r>
      <w:r w:rsidR="00F6273E"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груп</w:t>
      </w:r>
      <w:r w:rsidR="004339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и. </w:t>
      </w:r>
      <w:r w:rsidR="00F6273E"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Заклад</w:t>
      </w:r>
      <w:r w:rsidR="00F6273E" w:rsidRPr="00C10109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F6273E"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 відвідує </w:t>
      </w:r>
      <w:r w:rsidR="004339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36</w:t>
      </w:r>
      <w:r w:rsidR="00F6273E"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д</w:t>
      </w: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і</w:t>
      </w:r>
      <w:r w:rsidR="00F6273E"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т</w:t>
      </w: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ей</w:t>
      </w:r>
      <w:r w:rsidR="00F6273E"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.</w:t>
      </w:r>
      <w:r w:rsidR="009925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</w:p>
    <w:p w:rsidR="00F6273E" w:rsidRDefault="00F6273E" w:rsidP="00F6273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</w:pP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Заклад працює за 5-денним режимом роботи:</w:t>
      </w:r>
      <w:r w:rsidRPr="00C1010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 </w:t>
      </w:r>
      <w:r w:rsidR="004339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1</w:t>
      </w:r>
      <w:r w:rsidRPr="00C1010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 </w:t>
      </w: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груп</w:t>
      </w:r>
      <w:r w:rsidR="004339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а</w:t>
      </w: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– з</w:t>
      </w: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 </w:t>
      </w:r>
      <w:r w:rsidRPr="00C10109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4339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6</w:t>
      </w:r>
      <w:r w:rsidRPr="00C1010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 </w:t>
      </w: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 годинним перебуванням дітей</w:t>
      </w: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, 1 група – з подовженим робочим днем роботи - 12 годин.</w:t>
      </w:r>
    </w:p>
    <w:p w:rsidR="00256C1B" w:rsidRPr="00C10109" w:rsidRDefault="00256C1B" w:rsidP="00F6273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6273E" w:rsidRPr="00307529" w:rsidRDefault="00F6273E" w:rsidP="00256C1B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0752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ІІІ. КАДРОВЕ ЗАБЕЗПЕЧЕННЯ</w:t>
      </w:r>
    </w:p>
    <w:p w:rsidR="00F6273E" w:rsidRPr="00307529" w:rsidRDefault="00F6273E" w:rsidP="00F6273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0752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Педагогічний процес у ДНЗ забезпечують кваліфіковані спеціалісти: завідувач та вихователь-методист, практичний психолог, музични</w:t>
      </w:r>
      <w:r w:rsidR="00302492" w:rsidRPr="0030752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й</w:t>
      </w:r>
      <w:r w:rsidRPr="0030752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керівник, </w:t>
      </w:r>
      <w:r w:rsidR="004339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3 вихователі.</w:t>
      </w:r>
    </w:p>
    <w:p w:rsidR="00F6273E" w:rsidRPr="00307529" w:rsidRDefault="00F6273E" w:rsidP="00F6273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0752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Освітній рівень педагогів:</w:t>
      </w:r>
    </w:p>
    <w:p w:rsidR="00F6273E" w:rsidRPr="00307529" w:rsidRDefault="00433978" w:rsidP="00F6273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3</w:t>
      </w:r>
      <w:r w:rsidR="00F6273E" w:rsidRPr="0030752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педагог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и</w:t>
      </w:r>
      <w:r w:rsidR="00F6273E" w:rsidRPr="0030752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повна </w:t>
      </w:r>
      <w:r w:rsidR="00F6273E" w:rsidRPr="0030752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вища освіта;</w:t>
      </w:r>
    </w:p>
    <w:p w:rsidR="00F6273E" w:rsidRPr="00307529" w:rsidRDefault="00221D41" w:rsidP="00F6273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</w:pPr>
      <w:r w:rsidRPr="0030752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1 педагог</w:t>
      </w:r>
      <w:r w:rsidR="00F6273E" w:rsidRPr="0030752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– </w:t>
      </w:r>
      <w:r w:rsidR="004339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базова вища освіта;</w:t>
      </w:r>
    </w:p>
    <w:p w:rsidR="00221D41" w:rsidRPr="00307529" w:rsidRDefault="00221D41" w:rsidP="00F6273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0752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1педагог – незакінчена вища</w:t>
      </w:r>
      <w:r w:rsidR="005703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.</w:t>
      </w:r>
    </w:p>
    <w:p w:rsidR="00F6273E" w:rsidRPr="00307529" w:rsidRDefault="00F6273E" w:rsidP="00F6273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0752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Стаж роботи педагогічних працівників:</w:t>
      </w:r>
    </w:p>
    <w:p w:rsidR="00F6273E" w:rsidRPr="00307529" w:rsidRDefault="00F6273E" w:rsidP="00F6273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0752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До 3 років – </w:t>
      </w:r>
      <w:r w:rsidR="005703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3</w:t>
      </w:r>
    </w:p>
    <w:p w:rsidR="00F6273E" w:rsidRPr="00307529" w:rsidRDefault="00F6273E" w:rsidP="00F6273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0752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від 5 – до 10 років – </w:t>
      </w:r>
      <w:r w:rsidR="005703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2</w:t>
      </w:r>
    </w:p>
    <w:p w:rsidR="00F6273E" w:rsidRPr="00307529" w:rsidRDefault="00F6273E" w:rsidP="00F6273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0752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Кваліфікаційний рівень педагогів:</w:t>
      </w:r>
    </w:p>
    <w:p w:rsidR="00F6273E" w:rsidRPr="00570394" w:rsidRDefault="00570394" w:rsidP="00570394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uk-UA"/>
        </w:rPr>
      </w:pPr>
      <w:r w:rsidRPr="005703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uk-UA"/>
        </w:rPr>
        <w:t>4</w:t>
      </w:r>
      <w:r w:rsidR="00F6273E" w:rsidRPr="005703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uk-UA"/>
        </w:rPr>
        <w:t>– спеціалісти</w:t>
      </w:r>
    </w:p>
    <w:p w:rsidR="00221D41" w:rsidRPr="00307529" w:rsidRDefault="00570394" w:rsidP="00221D41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0 </w:t>
      </w:r>
      <w:r w:rsidR="00221D41" w:rsidRPr="0030752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221D41" w:rsidRPr="00307529">
        <w:rPr>
          <w:rFonts w:ascii="Times New Roman" w:hAnsi="Times New Roman" w:cs="Times New Roman"/>
          <w:sz w:val="28"/>
          <w:szCs w:val="28"/>
        </w:rPr>
        <w:t>Вихователь-методист</w:t>
      </w:r>
    </w:p>
    <w:p w:rsidR="00F6273E" w:rsidRPr="00307529" w:rsidRDefault="00570394" w:rsidP="00F6273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1</w:t>
      </w:r>
      <w:r w:rsidR="00F6273E" w:rsidRPr="0030752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– спец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іаліст</w:t>
      </w:r>
      <w:r w:rsidR="00F6273E" w:rsidRPr="00307529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другої</w:t>
      </w:r>
      <w:r w:rsidR="00F6273E" w:rsidRPr="00307529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F6273E" w:rsidRPr="0030752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категорії</w:t>
      </w:r>
    </w:p>
    <w:p w:rsidR="00F6273E" w:rsidRPr="00307529" w:rsidRDefault="00570394" w:rsidP="00F6273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0</w:t>
      </w:r>
      <w:r w:rsidR="00F6273E" w:rsidRPr="0030752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- спеціаліст 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першої</w:t>
      </w:r>
      <w:r w:rsidR="00F6273E" w:rsidRPr="00307529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F6273E" w:rsidRPr="0030752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категорії </w:t>
      </w:r>
    </w:p>
    <w:p w:rsidR="00F6273E" w:rsidRPr="00307529" w:rsidRDefault="00221D41" w:rsidP="00F6273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0752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0</w:t>
      </w:r>
      <w:r w:rsidR="00F6273E" w:rsidRPr="0030752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- спеціаліст вищої категорії</w:t>
      </w:r>
    </w:p>
    <w:p w:rsidR="00F6273E" w:rsidRPr="0089075B" w:rsidRDefault="00F6273E" w:rsidP="00F6273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Слід відмітити, що адміністрація створює оптимальні умови для постійного</w:t>
      </w:r>
      <w:r w:rsidRPr="00C10109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 професійного зростання. </w:t>
      </w:r>
      <w:r w:rsidR="005703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В 2016/2017 навчальному році працівники закладу отримали диплом ІІ ступеня  у ІІ районному та обласному Фестивалі-огляді освітніх інтернет-ресурсів. Було проатестовано одного педагогічного працівника на  присвоєння кваліфікаційної категорії спеціаліст другої категорії.</w:t>
      </w:r>
    </w:p>
    <w:p w:rsidR="00570394" w:rsidRDefault="00F6273E" w:rsidP="00F6273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</w:pP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Адміністрація закладу створює працівникам всі умови для плідної роботи.</w:t>
      </w:r>
      <w:r w:rsidRPr="00C10109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В цілому робота колективу ДНЗ відмічається стабільністю та </w:t>
      </w:r>
      <w:proofErr w:type="gram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позитивною</w:t>
      </w:r>
      <w:proofErr w:type="gram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результативністю.</w:t>
      </w:r>
    </w:p>
    <w:p w:rsidR="00570394" w:rsidRPr="00D51163" w:rsidRDefault="00570394" w:rsidP="00D51163">
      <w:pPr>
        <w:pStyle w:val="1"/>
        <w:spacing w:before="0" w:beforeAutospacing="0" w:after="0" w:afterAutospacing="0" w:line="295" w:lineRule="atLeast"/>
        <w:ind w:firstLine="708"/>
        <w:rPr>
          <w:b w:val="0"/>
          <w:bCs w:val="0"/>
          <w:kern w:val="0"/>
          <w:sz w:val="28"/>
          <w:szCs w:val="28"/>
          <w:bdr w:val="none" w:sz="0" w:space="0" w:color="auto" w:frame="1"/>
          <w:lang w:val="uk-UA" w:eastAsia="uk-UA"/>
        </w:rPr>
      </w:pPr>
      <w:r w:rsidRPr="00570394">
        <w:rPr>
          <w:b w:val="0"/>
          <w:bCs w:val="0"/>
          <w:kern w:val="0"/>
          <w:sz w:val="28"/>
          <w:szCs w:val="28"/>
          <w:bdr w:val="none" w:sz="0" w:space="0" w:color="auto" w:frame="1"/>
          <w:lang w:eastAsia="uk-UA"/>
        </w:rPr>
        <w:t xml:space="preserve">У 2016 році колектив закладу було нагороджено грамотою Полівської сілської ради за </w:t>
      </w:r>
      <w:proofErr w:type="gramStart"/>
      <w:r w:rsidRPr="00570394">
        <w:rPr>
          <w:b w:val="0"/>
          <w:bCs w:val="0"/>
          <w:kern w:val="0"/>
          <w:sz w:val="28"/>
          <w:szCs w:val="28"/>
          <w:bdr w:val="none" w:sz="0" w:space="0" w:color="auto" w:frame="1"/>
          <w:lang w:eastAsia="uk-UA"/>
        </w:rPr>
        <w:t>за</w:t>
      </w:r>
      <w:proofErr w:type="gramEnd"/>
      <w:r w:rsidRPr="00570394">
        <w:rPr>
          <w:b w:val="0"/>
          <w:bCs w:val="0"/>
          <w:kern w:val="0"/>
          <w:sz w:val="28"/>
          <w:szCs w:val="28"/>
          <w:bdr w:val="none" w:sz="0" w:space="0" w:color="auto" w:frame="1"/>
          <w:lang w:eastAsia="uk-UA"/>
        </w:rPr>
        <w:t xml:space="preserve"> вагомий внесок у розбудову та розвиток Полівської сільської ради, активну життєву позицію. Також</w:t>
      </w:r>
      <w:r>
        <w:rPr>
          <w:b w:val="0"/>
          <w:bCs w:val="0"/>
          <w:kern w:val="0"/>
          <w:sz w:val="28"/>
          <w:szCs w:val="28"/>
          <w:bdr w:val="none" w:sz="0" w:space="0" w:color="auto" w:frame="1"/>
          <w:lang w:val="uk-UA" w:eastAsia="uk-UA"/>
        </w:rPr>
        <w:t xml:space="preserve"> отримали </w:t>
      </w:r>
      <w:r w:rsidRPr="00570394">
        <w:rPr>
          <w:b w:val="0"/>
          <w:bCs w:val="0"/>
          <w:kern w:val="0"/>
          <w:sz w:val="28"/>
          <w:szCs w:val="28"/>
          <w:bdr w:val="none" w:sz="0" w:space="0" w:color="auto" w:frame="1"/>
          <w:lang w:eastAsia="uk-UA"/>
        </w:rPr>
        <w:t xml:space="preserve"> </w:t>
      </w:r>
      <w:r>
        <w:rPr>
          <w:b w:val="0"/>
          <w:bCs w:val="0"/>
          <w:kern w:val="0"/>
          <w:sz w:val="28"/>
          <w:szCs w:val="28"/>
          <w:bdr w:val="none" w:sz="0" w:space="0" w:color="auto" w:frame="1"/>
          <w:lang w:eastAsia="uk-UA"/>
        </w:rPr>
        <w:t>Почесн</w:t>
      </w:r>
      <w:r>
        <w:rPr>
          <w:b w:val="0"/>
          <w:bCs w:val="0"/>
          <w:kern w:val="0"/>
          <w:sz w:val="28"/>
          <w:szCs w:val="28"/>
          <w:bdr w:val="none" w:sz="0" w:space="0" w:color="auto" w:frame="1"/>
          <w:lang w:val="uk-UA" w:eastAsia="uk-UA"/>
        </w:rPr>
        <w:t>у</w:t>
      </w:r>
      <w:r w:rsidRPr="00570394">
        <w:rPr>
          <w:b w:val="0"/>
          <w:bCs w:val="0"/>
          <w:kern w:val="0"/>
          <w:sz w:val="28"/>
          <w:szCs w:val="28"/>
          <w:bdr w:val="none" w:sz="0" w:space="0" w:color="auto" w:frame="1"/>
          <w:lang w:eastAsia="uk-UA"/>
        </w:rPr>
        <w:t xml:space="preserve"> грамот</w:t>
      </w:r>
      <w:r>
        <w:rPr>
          <w:b w:val="0"/>
          <w:bCs w:val="0"/>
          <w:kern w:val="0"/>
          <w:sz w:val="28"/>
          <w:szCs w:val="28"/>
          <w:bdr w:val="none" w:sz="0" w:space="0" w:color="auto" w:frame="1"/>
          <w:lang w:val="uk-UA" w:eastAsia="uk-UA"/>
        </w:rPr>
        <w:t>у</w:t>
      </w:r>
      <w:r w:rsidRPr="00570394">
        <w:rPr>
          <w:b w:val="0"/>
          <w:bCs w:val="0"/>
          <w:kern w:val="0"/>
          <w:sz w:val="28"/>
          <w:szCs w:val="28"/>
          <w:bdr w:val="none" w:sz="0" w:space="0" w:color="auto" w:frame="1"/>
          <w:lang w:eastAsia="uk-UA"/>
        </w:rPr>
        <w:t xml:space="preserve"> Дергачівської районної державної адміністрації Дергачівської районної ради за сумлінну працю, високий професіоналізм, вагомий внесок в </w:t>
      </w:r>
      <w:proofErr w:type="gramStart"/>
      <w:r w:rsidRPr="00570394">
        <w:rPr>
          <w:b w:val="0"/>
          <w:bCs w:val="0"/>
          <w:kern w:val="0"/>
          <w:sz w:val="28"/>
          <w:szCs w:val="28"/>
          <w:bdr w:val="none" w:sz="0" w:space="0" w:color="auto" w:frame="1"/>
          <w:lang w:eastAsia="uk-UA"/>
        </w:rPr>
        <w:t>соц</w:t>
      </w:r>
      <w:proofErr w:type="gramEnd"/>
      <w:r w:rsidRPr="00570394">
        <w:rPr>
          <w:b w:val="0"/>
          <w:bCs w:val="0"/>
          <w:kern w:val="0"/>
          <w:sz w:val="28"/>
          <w:szCs w:val="28"/>
          <w:bdr w:val="none" w:sz="0" w:space="0" w:color="auto" w:frame="1"/>
          <w:lang w:eastAsia="uk-UA"/>
        </w:rPr>
        <w:t>іально-економічний розвиток Дергачівського району за підсумками роботи 2016 року</w:t>
      </w:r>
      <w:r w:rsidR="00D51163">
        <w:rPr>
          <w:b w:val="0"/>
          <w:bCs w:val="0"/>
          <w:kern w:val="0"/>
          <w:sz w:val="28"/>
          <w:szCs w:val="28"/>
          <w:bdr w:val="none" w:sz="0" w:space="0" w:color="auto" w:frame="1"/>
          <w:lang w:val="uk-UA" w:eastAsia="uk-UA"/>
        </w:rPr>
        <w:t>.</w:t>
      </w:r>
    </w:p>
    <w:p w:rsidR="00F6273E" w:rsidRPr="00570394" w:rsidRDefault="00F6273E" w:rsidP="00F6273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:rsidR="00F6273E" w:rsidRPr="00C10109" w:rsidRDefault="00F6273E" w:rsidP="00256C1B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1010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uk-UA"/>
        </w:rPr>
        <w:t xml:space="preserve">ІV. </w:t>
      </w:r>
      <w:proofErr w:type="gramStart"/>
      <w:r w:rsidRPr="00C1010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uk-UA"/>
        </w:rPr>
        <w:t>ПР</w:t>
      </w:r>
      <w:proofErr w:type="gramEnd"/>
      <w:r w:rsidRPr="00C1010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uk-UA"/>
        </w:rPr>
        <w:t>ІОРИТЕТНІ НАПРЯМКИ ДІЯЛЬНОСТІ У 201</w:t>
      </w:r>
      <w:r w:rsidR="00FE1AD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uk-UA"/>
        </w:rPr>
        <w:t>6</w:t>
      </w:r>
      <w:r w:rsidRPr="00C1010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/</w:t>
      </w:r>
      <w:r w:rsidRPr="00C1010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uk-UA"/>
        </w:rPr>
        <w:t>201</w:t>
      </w:r>
      <w:r w:rsidR="00FE1AD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7</w:t>
      </w:r>
      <w:r w:rsidRPr="00C1010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 </w:t>
      </w:r>
      <w:r w:rsidRPr="00C1010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uk-UA"/>
        </w:rPr>
        <w:t>н.р.</w:t>
      </w:r>
    </w:p>
    <w:p w:rsidR="00F6273E" w:rsidRPr="00C10109" w:rsidRDefault="00F6273E" w:rsidP="00F6273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В</w:t>
      </w: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иходячи із аналізу позитивних та проблемних моментів при розв’язанні завдань поточного навчального року, враховуючи недоліки та досягнення, колективом ДНЗ </w:t>
      </w:r>
      <w:r w:rsidR="00302492" w:rsidRPr="00C10109">
        <w:rPr>
          <w:rFonts w:ascii="Times New Roman" w:hAnsi="Times New Roman" w:cs="Times New Roman"/>
          <w:sz w:val="28"/>
          <w:szCs w:val="28"/>
        </w:rPr>
        <w:t>„</w:t>
      </w:r>
      <w:r w:rsidR="00FE1ADB">
        <w:rPr>
          <w:rFonts w:ascii="Times New Roman" w:hAnsi="Times New Roman" w:cs="Times New Roman"/>
          <w:sz w:val="28"/>
          <w:szCs w:val="28"/>
        </w:rPr>
        <w:t>Рома+Машка</w:t>
      </w:r>
      <w:r w:rsidR="00302492" w:rsidRPr="00C10109">
        <w:rPr>
          <w:rFonts w:ascii="Times New Roman" w:hAnsi="Times New Roman" w:cs="Times New Roman"/>
          <w:sz w:val="28"/>
          <w:szCs w:val="28"/>
        </w:rPr>
        <w:t xml:space="preserve">” </w:t>
      </w: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було визначено наступні цільові пріоритети </w:t>
      </w:r>
      <w:r w:rsidRPr="00C1010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 </w:t>
      </w: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на 201</w:t>
      </w:r>
      <w:r w:rsidR="00FE1A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6</w:t>
      </w: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/</w:t>
      </w:r>
      <w:r w:rsidR="0030752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201</w:t>
      </w:r>
      <w:r w:rsidR="00FE1A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7</w:t>
      </w: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навчальний рік</w:t>
      </w: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:</w:t>
      </w:r>
    </w:p>
    <w:p w:rsidR="00F6273E" w:rsidRPr="00C10109" w:rsidRDefault="00F6273E" w:rsidP="00F6273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lastRenderedPageBreak/>
        <w:t xml:space="preserve">1.Орієнтувати навчально-виховний процес на </w:t>
      </w:r>
      <w:proofErr w:type="gram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р</w:t>
      </w:r>
      <w:proofErr w:type="gram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ізнобічний розвиток дошкільника, формування </w:t>
      </w:r>
      <w:r w:rsidRPr="00C1010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 </w:t>
      </w: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його життєвої компетентності та базових особистісних якостей. </w:t>
      </w:r>
    </w:p>
    <w:p w:rsidR="00307529" w:rsidRPr="00FE1ADB" w:rsidRDefault="00F6273E" w:rsidP="00F6273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</w:pP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2.Спрямувати роботу педагогічного колективу на реалізацію програми виховання і навчання дітей від двох до семи </w:t>
      </w:r>
      <w:r w:rsidRPr="00C1010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 </w:t>
      </w: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років</w:t>
      </w:r>
      <w:r w:rsidRPr="00C1010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 </w:t>
      </w: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 ”</w:t>
      </w:r>
      <w:r w:rsidR="00FE1A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Дитина</w:t>
      </w: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” та програми розвитку дитини </w:t>
      </w:r>
      <w:proofErr w:type="gram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старшого</w:t>
      </w:r>
      <w:proofErr w:type="gram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дошкільного віку «Впевнений старт».</w:t>
      </w:r>
    </w:p>
    <w:p w:rsidR="00F6273E" w:rsidRPr="00FE1ADB" w:rsidRDefault="00F6273E" w:rsidP="00F6273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</w:pP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3.</w:t>
      </w:r>
      <w:r w:rsidRPr="00C1010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 </w:t>
      </w: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Спрямувати діяльність педагогічного колективу на розвиток мовленнєвої</w:t>
      </w:r>
      <w:r w:rsidR="0030752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компетентності дошкільникі</w:t>
      </w:r>
      <w:proofErr w:type="gramStart"/>
      <w:r w:rsidR="0030752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в</w:t>
      </w:r>
      <w:proofErr w:type="gramEnd"/>
      <w:r w:rsidR="0030752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через використання сучасних технологій роботи з літературними творами</w:t>
      </w: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</w:p>
    <w:p w:rsidR="00F6273E" w:rsidRPr="00C10109" w:rsidRDefault="00FE1ADB" w:rsidP="00F6273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4</w:t>
      </w:r>
      <w:r w:rsidR="00F6273E"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.</w:t>
      </w:r>
      <w:r w:rsidR="00F6273E" w:rsidRPr="00C1010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 </w:t>
      </w:r>
      <w:r w:rsidR="00F6273E"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Забезпечувати гармонійний розвиток дітей; створити умови для удосконалення рухових навичок, розвитку їхніх фізичних якостей через комплексне використання як традиційних так і нетрадиційних організаційних форм і методів фізичного виховання, спортивно – туристичних заходів.</w:t>
      </w:r>
    </w:p>
    <w:p w:rsidR="00F6273E" w:rsidRDefault="00FE1ADB" w:rsidP="00F6273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5</w:t>
      </w:r>
      <w:r w:rsidR="00F6273E"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.</w:t>
      </w:r>
      <w:r w:rsidR="00F6273E" w:rsidRPr="00C1010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 </w:t>
      </w:r>
      <w:r w:rsidR="00F6273E"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Продовжувати роботу по охопленню дітей мікрорайону суспільним дошкільним вихованням, активізувати діяльність із сім’ями майбутніх вихованців дошкільного закладу.</w:t>
      </w:r>
    </w:p>
    <w:p w:rsidR="00256C1B" w:rsidRPr="00C10109" w:rsidRDefault="00256C1B" w:rsidP="00F6273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6273E" w:rsidRPr="00C10109" w:rsidRDefault="00F6273E" w:rsidP="00256C1B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1010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uk-UA"/>
        </w:rPr>
        <w:t>V</w:t>
      </w:r>
      <w:r w:rsidRPr="00C1010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. ЯКІСТЬ РЕАЛІЗАЦІЇ ОСВІТНЬОЇ ПРОГРАМИ</w:t>
      </w:r>
    </w:p>
    <w:p w:rsidR="00F6273E" w:rsidRPr="00C10109" w:rsidRDefault="00F6273E" w:rsidP="00F6273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Дошкільний навчальний заклад </w:t>
      </w:r>
      <w:r w:rsidR="00302492" w:rsidRPr="00C10109">
        <w:rPr>
          <w:rFonts w:ascii="Times New Roman" w:hAnsi="Times New Roman" w:cs="Times New Roman"/>
          <w:sz w:val="28"/>
          <w:szCs w:val="28"/>
        </w:rPr>
        <w:t>„</w:t>
      </w:r>
      <w:r w:rsidR="00FE1ADB">
        <w:rPr>
          <w:rFonts w:ascii="Times New Roman" w:hAnsi="Times New Roman" w:cs="Times New Roman"/>
          <w:sz w:val="28"/>
          <w:szCs w:val="28"/>
        </w:rPr>
        <w:t>Рома+Машка</w:t>
      </w:r>
      <w:r w:rsidR="00302492" w:rsidRPr="00C10109">
        <w:rPr>
          <w:rFonts w:ascii="Times New Roman" w:hAnsi="Times New Roman" w:cs="Times New Roman"/>
          <w:sz w:val="28"/>
          <w:szCs w:val="28"/>
        </w:rPr>
        <w:t xml:space="preserve">” </w:t>
      </w: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здійснює свою діяльність відповідно до нормативних документів та законодавчих актів України:</w:t>
      </w:r>
    </w:p>
    <w:p w:rsidR="00F6273E" w:rsidRPr="00C10109" w:rsidRDefault="00F6273E" w:rsidP="00F6273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-Конституції України</w:t>
      </w:r>
    </w:p>
    <w:p w:rsidR="00F6273E" w:rsidRPr="00C10109" w:rsidRDefault="00F6273E" w:rsidP="00F6273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-Закону України “Про дошкільну освіту”</w:t>
      </w:r>
    </w:p>
    <w:p w:rsidR="00F6273E" w:rsidRPr="00C10109" w:rsidRDefault="00F6273E" w:rsidP="00F6273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-</w:t>
      </w:r>
      <w:proofErr w:type="gram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Базового</w:t>
      </w:r>
      <w:proofErr w:type="gram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компоненту дошкільної освіти</w:t>
      </w:r>
    </w:p>
    <w:p w:rsidR="00F6273E" w:rsidRPr="00C10109" w:rsidRDefault="00F6273E" w:rsidP="00F6273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-Закону України “Про охорону праці”</w:t>
      </w:r>
    </w:p>
    <w:p w:rsidR="00F6273E" w:rsidRPr="00C10109" w:rsidRDefault="00F6273E" w:rsidP="00F6273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-Закону України “Про цивільну оборону”</w:t>
      </w:r>
    </w:p>
    <w:p w:rsidR="00F6273E" w:rsidRPr="00C10109" w:rsidRDefault="00F6273E" w:rsidP="00F6273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-Закону України “Про дорожній рух”</w:t>
      </w:r>
    </w:p>
    <w:p w:rsidR="00F6273E" w:rsidRPr="00C10109" w:rsidRDefault="00F6273E" w:rsidP="00F6273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-Закону України “</w:t>
      </w:r>
      <w:proofErr w:type="gram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Про</w:t>
      </w:r>
      <w:proofErr w:type="gram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відпустки”</w:t>
      </w:r>
    </w:p>
    <w:p w:rsidR="00F6273E" w:rsidRPr="00C10109" w:rsidRDefault="00F6273E" w:rsidP="00F6273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-Кодексу “Про працю”</w:t>
      </w:r>
    </w:p>
    <w:p w:rsidR="00F6273E" w:rsidRPr="00C10109" w:rsidRDefault="00F6273E" w:rsidP="00F6273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-Програми “</w:t>
      </w:r>
      <w:r w:rsidR="00FE1A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Дитина</w:t>
      </w: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”</w:t>
      </w:r>
    </w:p>
    <w:p w:rsidR="00F6273E" w:rsidRPr="00C10109" w:rsidRDefault="00F6273E" w:rsidP="00F6273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-Програми “</w:t>
      </w:r>
      <w:r w:rsidR="00302492"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Впевнений старт</w:t>
      </w: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”</w:t>
      </w:r>
    </w:p>
    <w:p w:rsidR="00F6273E" w:rsidRPr="00C10109" w:rsidRDefault="00F6273E" w:rsidP="00F6273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А тако</w:t>
      </w:r>
      <w:r w:rsidR="00FE1A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ж, відповідно власного Статуту </w:t>
      </w: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та </w:t>
      </w:r>
      <w:proofErr w:type="gram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р</w:t>
      </w:r>
      <w:proofErr w:type="gram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ічного плану роботи дошкільного закладу.</w:t>
      </w:r>
    </w:p>
    <w:p w:rsidR="00F6273E" w:rsidRPr="00C10109" w:rsidRDefault="00F6273E" w:rsidP="00F6273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Для ефективного вирішення проблем навчання та виховання дітей, педагоги перебувають </w:t>
      </w:r>
      <w:proofErr w:type="gram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у</w:t>
      </w:r>
      <w:proofErr w:type="gram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gram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пост</w:t>
      </w:r>
      <w:proofErr w:type="gram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ійному творчому пошуку, експериментують та впроваджують сучасні перспективні програми та методики. Навчально – виховний процес організовується на основі Базового компоненту освіти України, програми </w:t>
      </w:r>
      <w:r w:rsidR="00302492"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“</w:t>
      </w:r>
      <w:r w:rsidR="00FE1A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Дитина</w:t>
      </w:r>
      <w:r w:rsidR="00302492"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”</w:t>
      </w: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, яка спрямована на цілісний, збалансований розвиток дитини</w:t>
      </w:r>
      <w:r w:rsidRPr="00C10109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та програми розвитку дітей старшого дошкільного віку «Впевнений старт», яка забезпечує </w:t>
      </w:r>
      <w:proofErr w:type="gram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р</w:t>
      </w:r>
      <w:proofErr w:type="gram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івні стартові можливості для всіх дітей старшого дошкільного віку – майбутніх першокласників.</w:t>
      </w:r>
    </w:p>
    <w:p w:rsidR="00F6273E" w:rsidRPr="00C10109" w:rsidRDefault="00F6273E" w:rsidP="00F6273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Головною метою роботи колективу дошкільного закладу є виховання дитини, здатної продовжувати навчання впродовж усього життя, досягати успіху, правильно будувати своє життя.</w:t>
      </w:r>
    </w:p>
    <w:p w:rsidR="00F6273E" w:rsidRPr="00C10109" w:rsidRDefault="00F6273E" w:rsidP="00F6273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Велика увага </w:t>
      </w:r>
      <w:proofErr w:type="gram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у</w:t>
      </w:r>
      <w:proofErr w:type="gram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роботі закладу приділя</w:t>
      </w: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лося</w:t>
      </w:r>
      <w:r w:rsidRPr="00C10109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 наступності дошкільної </w:t>
      </w:r>
      <w:r w:rsidRPr="00C1010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 </w:t>
      </w: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та початкової освіти. </w:t>
      </w:r>
      <w:proofErr w:type="gram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П</w:t>
      </w:r>
      <w:proofErr w:type="gram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ідвищуючи рівень мотиваційної готовності дітей до навчання в школі, вих</w:t>
      </w:r>
      <w:r w:rsidR="00FE1A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ователі знайомили дітей старшої під</w:t>
      </w: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груп</w:t>
      </w:r>
      <w:r w:rsidR="00FE1A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и</w:t>
      </w: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з правилами поведінки учнів, читали літературні твори про школу, проводили бесіди про </w:t>
      </w: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lastRenderedPageBreak/>
        <w:t xml:space="preserve">школу, ходили на екскурсії до школи. Випускники нашого дитячого садка мають необхідну як загальну (фізичну, інтелектуальну, особистісно-вольову), так і спеціальну готовність (включаючи засвоєння предметних знань, умінь, навичок), </w:t>
      </w:r>
      <w:proofErr w:type="gram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п</w:t>
      </w:r>
      <w:proofErr w:type="gram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ідготовку до навчання в школі.</w:t>
      </w:r>
      <w:r w:rsidR="00302492"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</w:p>
    <w:p w:rsidR="00F6273E" w:rsidRPr="00C10109" w:rsidRDefault="00F6273E" w:rsidP="00F6273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Колектив працює над створенням </w:t>
      </w:r>
      <w:proofErr w:type="gram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позитивного</w:t>
      </w:r>
      <w:proofErr w:type="gram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іміджу нашого дошкільного закладу і тому</w:t>
      </w:r>
      <w:r w:rsidRPr="00C1010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 </w:t>
      </w:r>
      <w:r w:rsidR="00FE1ADB"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у нас з’явився власний сайт</w:t>
      </w: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.</w:t>
      </w:r>
      <w:r w:rsidRPr="00C1010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 </w:t>
      </w: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Розробили ми його самостійно, інформація розрахована, в першу чергу, на батьків наших вихованців, а також на колег зі </w:t>
      </w:r>
      <w:proofErr w:type="gram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вс</w:t>
      </w:r>
      <w:proofErr w:type="gram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ієї України. </w:t>
      </w:r>
      <w:proofErr w:type="gram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Ц</w:t>
      </w:r>
      <w:proofErr w:type="gram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ікаві статті, фотогалерея, форум – все це сприяє відкритості ДНЗ, залученню батьків до життя їх дітей в закладі.</w:t>
      </w:r>
    </w:p>
    <w:p w:rsidR="00FE1ADB" w:rsidRPr="00FE1ADB" w:rsidRDefault="00F6273E" w:rsidP="00FE1ADB">
      <w:pPr>
        <w:pStyle w:val="3"/>
        <w:shd w:val="clear" w:color="auto" w:fill="FFFFFF"/>
        <w:spacing w:before="0"/>
        <w:ind w:firstLine="708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bdr w:val="none" w:sz="0" w:space="0" w:color="auto" w:frame="1"/>
          <w:lang w:val="ru-RU" w:eastAsia="uk-UA"/>
        </w:rPr>
      </w:pPr>
      <w:r w:rsidRPr="00FE1AD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bdr w:val="none" w:sz="0" w:space="0" w:color="auto" w:frame="1"/>
          <w:lang w:val="ru-RU" w:eastAsia="uk-UA"/>
        </w:rPr>
        <w:t xml:space="preserve">Тепер ми маємо можливість спілкуватися з батьками, використовуючи Інтернет, що дуже зручно </w:t>
      </w:r>
      <w:proofErr w:type="gramStart"/>
      <w:r w:rsidRPr="00FE1AD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bdr w:val="none" w:sz="0" w:space="0" w:color="auto" w:frame="1"/>
          <w:lang w:val="ru-RU" w:eastAsia="uk-UA"/>
        </w:rPr>
        <w:t>у</w:t>
      </w:r>
      <w:proofErr w:type="gramEnd"/>
      <w:r w:rsidRPr="00FE1AD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bdr w:val="none" w:sz="0" w:space="0" w:color="auto" w:frame="1"/>
          <w:lang w:val="ru-RU" w:eastAsia="uk-UA"/>
        </w:rPr>
        <w:t xml:space="preserve"> наш час. </w:t>
      </w:r>
      <w:r w:rsidR="00FE1ADB" w:rsidRPr="00FE1AD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bdr w:val="none" w:sz="0" w:space="0" w:color="auto" w:frame="1"/>
          <w:lang w:val="ru-RU" w:eastAsia="uk-UA"/>
        </w:rPr>
        <w:t xml:space="preserve">Також у </w:t>
      </w:r>
      <w:proofErr w:type="gramStart"/>
      <w:r w:rsidR="00FE1ADB" w:rsidRPr="00FE1AD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bdr w:val="none" w:sz="0" w:space="0" w:color="auto" w:frame="1"/>
          <w:lang w:val="ru-RU" w:eastAsia="uk-UA"/>
        </w:rPr>
        <w:t>соц</w:t>
      </w:r>
      <w:proofErr w:type="gramEnd"/>
      <w:r w:rsidR="00FE1ADB" w:rsidRPr="00FE1AD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bdr w:val="none" w:sz="0" w:space="0" w:color="auto" w:frame="1"/>
          <w:lang w:val="ru-RU" w:eastAsia="uk-UA"/>
        </w:rPr>
        <w:t xml:space="preserve">іальній мережі </w:t>
      </w:r>
      <w:hyperlink r:id="rId6" w:history="1">
        <w:r w:rsidR="00FE1ADB" w:rsidRPr="00FE1ADB">
          <w:rPr>
            <w:rFonts w:ascii="Times New Roman" w:eastAsia="Times New Roman" w:hAnsi="Times New Roman" w:cs="Times New Roman"/>
            <w:b w:val="0"/>
            <w:color w:val="auto"/>
            <w:sz w:val="28"/>
            <w:szCs w:val="28"/>
            <w:bdr w:val="none" w:sz="0" w:space="0" w:color="auto" w:frame="1"/>
            <w:lang w:val="ru-RU" w:eastAsia="uk-UA"/>
          </w:rPr>
          <w:t>Facebook</w:t>
        </w:r>
      </w:hyperlink>
      <w:r w:rsidR="00FE1AD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bdr w:val="none" w:sz="0" w:space="0" w:color="auto" w:frame="1"/>
          <w:lang w:val="ru-RU" w:eastAsia="uk-UA"/>
        </w:rPr>
        <w:t xml:space="preserve"> у закладі є власна сторінка.</w:t>
      </w:r>
    </w:p>
    <w:p w:rsidR="00F6273E" w:rsidRPr="00C10109" w:rsidRDefault="00F6273E" w:rsidP="00F6273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1010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uk-UA"/>
        </w:rPr>
        <w:t>На нашому сайті ви зможете:</w:t>
      </w:r>
    </w:p>
    <w:p w:rsidR="00F6273E" w:rsidRPr="00C10109" w:rsidRDefault="00F6273E" w:rsidP="00F6273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-дізнатися </w:t>
      </w:r>
      <w:r w:rsidRPr="00C1010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 </w:t>
      </w: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останні новини дошкільного навчального закладу та його досягнення;</w:t>
      </w:r>
    </w:p>
    <w:p w:rsidR="00F6273E" w:rsidRPr="00C10109" w:rsidRDefault="00F6273E" w:rsidP="00F6273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-знайти інформацію про дитячий садок та його колектив;</w:t>
      </w:r>
    </w:p>
    <w:p w:rsidR="00F6273E" w:rsidRPr="00C10109" w:rsidRDefault="00F6273E" w:rsidP="00F6273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-ознайомитися із життям дітей у групах;</w:t>
      </w:r>
    </w:p>
    <w:p w:rsidR="00141DCA" w:rsidRDefault="00F6273E" w:rsidP="00F6273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</w:pP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-прочитати поради фахівців: вихователя-методиста, вихователів, психолога, музичного керівника та медичної сестри;</w:t>
      </w:r>
      <w:r w:rsidR="00141DC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</w:p>
    <w:p w:rsidR="00F6273E" w:rsidRPr="00C10109" w:rsidRDefault="00141DCA" w:rsidP="00F6273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- </w:t>
      </w:r>
      <w:r w:rsidR="00F6273E"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переглянути фотоматеріали</w:t>
      </w:r>
      <w:r w:rsidR="00F6273E"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.</w:t>
      </w:r>
    </w:p>
    <w:p w:rsidR="00F6273E" w:rsidRPr="00C10109" w:rsidRDefault="00F6273E" w:rsidP="00F6273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 </w:t>
      </w:r>
    </w:p>
    <w:p w:rsidR="00F6273E" w:rsidRPr="00C10109" w:rsidRDefault="00F6273E" w:rsidP="00256C1B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1010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uk-UA"/>
        </w:rPr>
        <w:t>VI</w:t>
      </w:r>
      <w:r w:rsidRPr="00C1010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. РОБОТА МЕДИЧНОГО ПЕРСОНАЛУ</w:t>
      </w:r>
    </w:p>
    <w:p w:rsidR="00F6273E" w:rsidRPr="00C10109" w:rsidRDefault="00F6273E" w:rsidP="00F6273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На достатньому рівні ведеться медичне обслуговування, яке здійсню</w:t>
      </w:r>
      <w:r w:rsidR="00A67E16"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є</w:t>
      </w: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сестра медична старша </w:t>
      </w:r>
      <w:r w:rsidR="00141DC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Крупа Людмила Костянтинівна</w:t>
      </w: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.</w:t>
      </w:r>
      <w:r w:rsidRPr="00C10109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Головним завданням є дотримання санітарно-гігієнічного режиму в приміщенні і на території, проведення оздоровчо - </w:t>
      </w:r>
      <w:proofErr w:type="gram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проф</w:t>
      </w:r>
      <w:proofErr w:type="gram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ілактичної роботи кожного дня та організації харчування.</w:t>
      </w:r>
    </w:p>
    <w:p w:rsidR="00F6273E" w:rsidRPr="00C10109" w:rsidRDefault="00F6273E" w:rsidP="00F6273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Планомірно проводять</w:t>
      </w:r>
      <w:r w:rsidR="00141DC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ся антропометричні виміри дітей</w:t>
      </w: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: садові групи - 1 раз </w:t>
      </w:r>
      <w:proofErr w:type="gram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у</w:t>
      </w:r>
      <w:proofErr w:type="gram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квартал. Проводиться огляд дітей на педикульоз один раз на 10 днів. Раз на </w:t>
      </w:r>
      <w:proofErr w:type="gram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р</w:t>
      </w:r>
      <w:proofErr w:type="gram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ік проводяться обстеження дітей на ентеробіоз.</w:t>
      </w:r>
    </w:p>
    <w:p w:rsidR="00F6273E" w:rsidRPr="00C10109" w:rsidRDefault="00F6273E" w:rsidP="00F6273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Хочеться звернути увагу на те, що вихователі працюють у тісному контакті із медичним персоналом закладу по оздоровчо-профілактичній роботі, проведено ряд переглядів </w:t>
      </w:r>
      <w:proofErr w:type="gram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р</w:t>
      </w:r>
      <w:proofErr w:type="gram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ізних форм роботи з фізвиховання, а саме: ранкова гімнастика, гімнастика пробудження, коригуюча гімнастика, організація фізичних занять на </w:t>
      </w:r>
      <w:r w:rsidRPr="00C1010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 </w:t>
      </w: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свіжому повітрі.</w:t>
      </w:r>
    </w:p>
    <w:p w:rsidR="00F6273E" w:rsidRPr="00C10109" w:rsidRDefault="00F6273E" w:rsidP="00F6273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Постійно проводиться моніторинг захворюваності дітей ДНЗ. </w:t>
      </w:r>
      <w:proofErr w:type="gram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П</w:t>
      </w:r>
      <w:proofErr w:type="gram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ід особливим контролем температурний режим приміщень.</w:t>
      </w:r>
    </w:p>
    <w:p w:rsidR="00F6273E" w:rsidRPr="00C10109" w:rsidRDefault="00F6273E" w:rsidP="00F6273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Аналіз захворювання проводиться на основі даних </w:t>
      </w:r>
      <w:proofErr w:type="gram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р</w:t>
      </w:r>
      <w:proofErr w:type="gram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ічного статистичного звіту, який складається на основі медичної документації, яка ведеться щоденно. На кожну дитину в групі ведеться лист здоров’я.</w:t>
      </w:r>
    </w:p>
    <w:p w:rsidR="00F6273E" w:rsidRDefault="00F6273E" w:rsidP="00F6273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</w:pP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Під контролем адміністрації залишається і медичне обслуговування педагогічних працівників і обслуговуючого персоналу.</w:t>
      </w:r>
      <w:r w:rsidRPr="00C10109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Двічі на </w:t>
      </w:r>
      <w:proofErr w:type="gram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р</w:t>
      </w:r>
      <w:proofErr w:type="gram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ік працівники проходять поглиблений медичний, проведено обстеження в баклабораторії.</w:t>
      </w:r>
    </w:p>
    <w:p w:rsidR="00256C1B" w:rsidRDefault="00256C1B" w:rsidP="00F6273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</w:pPr>
    </w:p>
    <w:p w:rsidR="00256C1B" w:rsidRPr="00C10109" w:rsidRDefault="00256C1B" w:rsidP="00F6273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41DCA" w:rsidRDefault="00141DCA" w:rsidP="00F6273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</w:pPr>
    </w:p>
    <w:p w:rsidR="00F6273E" w:rsidRPr="00C10109" w:rsidRDefault="00F6273E" w:rsidP="00256C1B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1010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uk-UA"/>
        </w:rPr>
        <w:lastRenderedPageBreak/>
        <w:t>VII. ОРГАНІЗАЦІЯ ХАРЧУВАННЯ У ДНЗ</w:t>
      </w:r>
    </w:p>
    <w:p w:rsidR="00F6273E" w:rsidRPr="00C10109" w:rsidRDefault="00F6273E" w:rsidP="00F6273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Найважливішою умовою правильної організації харчування дітей є суворе дотримання санітарно-гігієнічних вимог до харчоблоку та процесу приготування і зберігання їжі.</w:t>
      </w:r>
      <w:r w:rsidRPr="00C10109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З метою профілактики кишкових захворювань працівники суворо дотримуються встановлених вимог до технологічної обробки продуктів, правил особистої гі</w:t>
      </w:r>
      <w:proofErr w:type="gram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г</w:t>
      </w:r>
      <w:proofErr w:type="gram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ієни. Результатом є відсутність зафіксованих випадкі</w:t>
      </w:r>
      <w:proofErr w:type="gram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в</w:t>
      </w:r>
      <w:proofErr w:type="gram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отруєнь і кишкових захворювань дітей </w:t>
      </w:r>
      <w:proofErr w:type="gram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та</w:t>
      </w:r>
      <w:proofErr w:type="gram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відсутність зауважень з боку</w:t>
      </w:r>
      <w:r w:rsidR="00A67E16"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дерсанепідемслужби.</w:t>
      </w:r>
    </w:p>
    <w:p w:rsidR="00F6273E" w:rsidRPr="0089075B" w:rsidRDefault="00F6273E" w:rsidP="00F6273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907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Аналіз харчування дітей за</w:t>
      </w:r>
      <w:r w:rsidRPr="0089075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 </w:t>
      </w:r>
      <w:r w:rsidRPr="008907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201</w:t>
      </w:r>
      <w:r w:rsidR="006A5B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6 </w:t>
      </w:r>
      <w:r w:rsidRPr="008907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р.</w:t>
      </w:r>
      <w:r w:rsidRPr="0089075B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8907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показав, що харчування здійснювалось наближено до норм у середньому на </w:t>
      </w:r>
      <w:r w:rsidR="006A5B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92</w:t>
      </w:r>
      <w:r w:rsidRPr="008907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%</w:t>
      </w:r>
    </w:p>
    <w:p w:rsidR="00F6273E" w:rsidRPr="00C10109" w:rsidRDefault="00F6273E" w:rsidP="00F6273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Робота з організації харчування дітей ДНЗ здійснюється згідно з Постановою Кабінету Міністрів України «Про затвердження норм харчування у навчальних </w:t>
      </w:r>
      <w:r w:rsidR="005157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та оздоровчих закладах», №</w:t>
      </w: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202/165, 26.02.2013, Наказу </w:t>
      </w:r>
      <w:r w:rsidRPr="00C10109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Про затвердження Змін до Інструкції з організації харчування дітей у дошкільних навчальних закладах, Міністерство освіти і науки, молоді та спорту України.</w:t>
      </w:r>
    </w:p>
    <w:p w:rsidR="00F6273E" w:rsidRPr="00C10109" w:rsidRDefault="00F6273E" w:rsidP="00F6273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Усі продукти харчування, що надходять до ДНЗ </w:t>
      </w:r>
      <w:r w:rsidRPr="00C10109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відповідають вимогам державних стандартів, супроводжуються накладними, сертифікатами якості, висновками санітарно-епідеміологічної експертизи. Закупівлю овочів та оформлення необхідної документації здійснює</w:t>
      </w:r>
      <w:r w:rsidRPr="00C10109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 </w:t>
      </w:r>
      <w:r w:rsidR="009C1B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бухгалтерія Полівської с/р спільно з закладом.</w:t>
      </w:r>
    </w:p>
    <w:p w:rsidR="00F6273E" w:rsidRPr="00C10109" w:rsidRDefault="00F6273E" w:rsidP="00F6273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Одним із важливих моментів контролю за якістю харчування дітей в ДНЗ є виконання затвердженого набору продуктів, що реєструється медсестрою в «Журналі обліку виконання натуральних норм харчування».</w:t>
      </w:r>
      <w:r w:rsidRPr="00C10109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proofErr w:type="gram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На</w:t>
      </w:r>
      <w:proofErr w:type="gram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основі даних цього журналу кожні 10 днів проводиться аналіз, а в разі потреби - корекція харчування.</w:t>
      </w:r>
    </w:p>
    <w:p w:rsidR="00F6273E" w:rsidRPr="00C10109" w:rsidRDefault="00F6273E" w:rsidP="00F6273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Якість ведення документації на харчоблоці та в коморі обумовлена відсутністю зауважень контролюючих органі</w:t>
      </w:r>
      <w:proofErr w:type="gram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в</w:t>
      </w:r>
      <w:proofErr w:type="gram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.</w:t>
      </w:r>
    </w:p>
    <w:p w:rsidR="00F6273E" w:rsidRPr="00C10109" w:rsidRDefault="00F6273E" w:rsidP="00F6273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Старша медична сестра веде документацію щодо харчування дітей, разом з завідувачем та кухарем складає перспективне меню, меню-розкладку, здійснює контроль за харчуванням дітей, проводить санітарно-просвітницьку роботу серед батьків, контролює дотримання технології приготування їжі, вихід і якість готових страв, санітарний стан харчоблоку, дотримання правил особистої гігієни персоналом, відмічає в журналі здоров’я працівників харчоблоку своєчасність проходження медоглядів.</w:t>
      </w:r>
    </w:p>
    <w:p w:rsidR="00F6273E" w:rsidRPr="0089075B" w:rsidRDefault="00F6273E" w:rsidP="00F6273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907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Харчування для дітей становить </w:t>
      </w:r>
      <w:r w:rsidRPr="0089075B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9C1B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до 31.12.2016 – 20 грн.</w:t>
      </w:r>
      <w:r w:rsidRPr="008907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; </w:t>
      </w:r>
      <w:r w:rsidR="009C1B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з 01.01.2017 </w:t>
      </w:r>
      <w:r w:rsidRPr="008907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– </w:t>
      </w:r>
      <w:r w:rsidR="009C1B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35,50.</w:t>
      </w:r>
    </w:p>
    <w:p w:rsidR="00F6273E" w:rsidRPr="00C10109" w:rsidRDefault="00F6273E" w:rsidP="00F6273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Робота з організації харчування дошкільників </w:t>
      </w:r>
      <w:proofErr w:type="gram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в</w:t>
      </w:r>
      <w:proofErr w:type="gram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ДНЗ ведеться на достатньому рівні.</w:t>
      </w:r>
    </w:p>
    <w:p w:rsidR="00F6273E" w:rsidRPr="00C10109" w:rsidRDefault="00F6273E" w:rsidP="00F6273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В ДНЗ організований контроль </w:t>
      </w:r>
      <w:proofErr w:type="gram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за</w:t>
      </w:r>
      <w:proofErr w:type="gram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gram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як</w:t>
      </w:r>
      <w:proofErr w:type="gram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істю продуктів харчування, що надходять. Прийом продуктів </w:t>
      </w:r>
      <w:proofErr w:type="gram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в</w:t>
      </w:r>
      <w:proofErr w:type="gram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ід постачальників, аналіз стану проводиться в присутності </w:t>
      </w:r>
      <w:r w:rsidR="009C1B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завідувача господарством.</w:t>
      </w:r>
    </w:p>
    <w:p w:rsidR="00F6273E" w:rsidRPr="00C10109" w:rsidRDefault="00F6273E" w:rsidP="00F6273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Усі продукти харчування, що надходять до ДНЗ відповідають вимогам державних стандартів, супроводжуються накладними, сертифікатами якості, висновками санітарно-епідеміологічної експертизи.</w:t>
      </w:r>
    </w:p>
    <w:p w:rsidR="00F6273E" w:rsidRPr="00C10109" w:rsidRDefault="00F6273E" w:rsidP="00F6273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1010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uk-UA"/>
        </w:rPr>
        <w:t xml:space="preserve">Подальші </w:t>
      </w:r>
      <w:proofErr w:type="gramStart"/>
      <w:r w:rsidRPr="00C1010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uk-UA"/>
        </w:rPr>
        <w:t>напрямки</w:t>
      </w:r>
      <w:proofErr w:type="gramEnd"/>
      <w:r w:rsidRPr="00C1010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uk-UA"/>
        </w:rPr>
        <w:t xml:space="preserve"> роботи з організації харчування:</w:t>
      </w:r>
    </w:p>
    <w:p w:rsidR="00F6273E" w:rsidRPr="00C10109" w:rsidRDefault="00F6273E" w:rsidP="00F6273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Постійна інформація батькі</w:t>
      </w:r>
      <w:proofErr w:type="gram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в</w:t>
      </w:r>
      <w:proofErr w:type="gram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про стан харчування дітей в ДНЗ</w:t>
      </w: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.</w:t>
      </w:r>
    </w:p>
    <w:p w:rsidR="00F6273E" w:rsidRPr="00C10109" w:rsidRDefault="00F6273E" w:rsidP="00F6273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Консультації для батьків щодо раціонального харчування дітей</w:t>
      </w:r>
    </w:p>
    <w:p w:rsidR="00F6273E" w:rsidRDefault="00F6273E" w:rsidP="00F6273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</w:pP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lastRenderedPageBreak/>
        <w:t xml:space="preserve">Співпраця з </w:t>
      </w:r>
      <w:r w:rsidR="009C1B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Батьківським комітетом</w:t>
      </w: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з питання покращення харчування дітей.</w:t>
      </w:r>
    </w:p>
    <w:p w:rsidR="00256C1B" w:rsidRPr="00C10109" w:rsidRDefault="00256C1B" w:rsidP="00F6273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6273E" w:rsidRPr="00C10109" w:rsidRDefault="00F6273E" w:rsidP="00256C1B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1010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uk-UA"/>
        </w:rPr>
        <w:t>VIII</w:t>
      </w:r>
      <w:r w:rsidRPr="00C1010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. Організація роботи з сім’ями вихованців</w:t>
      </w:r>
    </w:p>
    <w:p w:rsidR="00F6273E" w:rsidRPr="00C10109" w:rsidRDefault="00F6273E" w:rsidP="00F6273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Взаємодія з сім’ями вихованців на протязі року є одним з пріоритетних напрямків діяльності закладу. Вона орієнтована на пошук таких форм і методів роботи, які дозволяють урахувати актуальні потреби батьків, сприяють формуванню активної батьківської позиції, участі батьків у управлінні закладом.</w:t>
      </w:r>
      <w:r w:rsidRPr="00C10109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Дошкільний заклад </w:t>
      </w:r>
      <w:proofErr w:type="gram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п</w:t>
      </w:r>
      <w:proofErr w:type="gram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ідтримує бажання батьків поповнювати знання, необхідні для виховання та оздоровлення дітей. Педагогічний колектив організовував для цього </w:t>
      </w:r>
      <w:proofErr w:type="gram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р</w:t>
      </w:r>
      <w:proofErr w:type="gram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ізні активні форм співпраці:</w:t>
      </w:r>
    </w:p>
    <w:p w:rsidR="00F6273E" w:rsidRPr="00C10109" w:rsidRDefault="00F6273E" w:rsidP="00F6273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Батьківські збори,</w:t>
      </w:r>
    </w:p>
    <w:p w:rsidR="00F6273E" w:rsidRPr="00C10109" w:rsidRDefault="00F6273E" w:rsidP="00F6273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Індивідуальні консультації </w:t>
      </w:r>
      <w:proofErr w:type="gram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р</w:t>
      </w:r>
      <w:proofErr w:type="gram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ізних спеціалістів,</w:t>
      </w:r>
    </w:p>
    <w:p w:rsidR="00F6273E" w:rsidRPr="00C10109" w:rsidRDefault="00F6273E" w:rsidP="00F6273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C1B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Участь у святах</w:t>
      </w:r>
      <w:r w:rsidR="009C1BA5" w:rsidRPr="009C1B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.</w:t>
      </w:r>
    </w:p>
    <w:p w:rsidR="009C1BA5" w:rsidRDefault="00F6273E" w:rsidP="00F6273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</w:pPr>
      <w:r w:rsidRPr="009C1B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У кожній групі з початком навчального року було переоформлено батьківські куточки у яких</w:t>
      </w: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 </w:t>
      </w:r>
      <w:r w:rsidRPr="009C1B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постійно змінювався інформаційний матеріал.</w:t>
      </w:r>
      <w:r w:rsidR="009C1BA5" w:rsidRPr="009C1B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Б</w:t>
      </w:r>
      <w:r w:rsidRPr="009C1B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атьки постійно мали змогу тримати на контролі харчування дітей, відкрито висловлювати пропозиції щодо меню. У цьому році батьк</w:t>
      </w: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и активно відвідували усі свята, причому їхні пропозиції та побажання щодо сценарію обов’язково враховувались. Приємно відмітити активність батьків дітей старшої </w:t>
      </w:r>
      <w:proofErr w:type="gramStart"/>
      <w:r w:rsidR="009C1B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п</w:t>
      </w:r>
      <w:proofErr w:type="gramEnd"/>
      <w:r w:rsidR="009C1B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ід</w:t>
      </w: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групи, які доклали максимум зусиль, щоб випускне свято їхніх дітей пройшло на найвищому рівні.</w:t>
      </w:r>
    </w:p>
    <w:p w:rsidR="009C1BA5" w:rsidRDefault="009C1BA5" w:rsidP="00F6273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</w:pPr>
    </w:p>
    <w:p w:rsidR="00F6273E" w:rsidRPr="00C10109" w:rsidRDefault="00F6273E" w:rsidP="00256C1B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1010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uk-UA"/>
        </w:rPr>
        <w:t>IX</w:t>
      </w:r>
      <w:r w:rsidRPr="00C1010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. Управлінська діяльність завідувача ДНЗ</w:t>
      </w:r>
    </w:p>
    <w:p w:rsidR="00F6273E" w:rsidRPr="00C10109" w:rsidRDefault="00F6273E" w:rsidP="00F6273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Безпосереднє керівництво ДНЗ </w:t>
      </w:r>
      <w:r w:rsidR="00AB76AF" w:rsidRPr="00C10109">
        <w:rPr>
          <w:rFonts w:ascii="Times New Roman" w:hAnsi="Times New Roman" w:cs="Times New Roman"/>
          <w:sz w:val="28"/>
          <w:szCs w:val="28"/>
        </w:rPr>
        <w:t>„</w:t>
      </w:r>
      <w:r w:rsidR="009C1BA5">
        <w:rPr>
          <w:rFonts w:ascii="Times New Roman" w:hAnsi="Times New Roman" w:cs="Times New Roman"/>
          <w:sz w:val="28"/>
          <w:szCs w:val="28"/>
        </w:rPr>
        <w:t>Рома+Машка</w:t>
      </w:r>
      <w:r w:rsidR="00AB76AF" w:rsidRPr="00C10109">
        <w:rPr>
          <w:rFonts w:ascii="Times New Roman" w:hAnsi="Times New Roman" w:cs="Times New Roman"/>
          <w:sz w:val="28"/>
          <w:szCs w:val="28"/>
        </w:rPr>
        <w:t xml:space="preserve">” </w:t>
      </w: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здійснює </w:t>
      </w:r>
      <w:r w:rsidR="009C1B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відділ освіти Дергачівської районної державної адміністрації</w:t>
      </w: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.</w:t>
      </w:r>
      <w:r w:rsidR="00AB76AF"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До складу органів самоуправління дошкільного навчального закладу входять:</w:t>
      </w:r>
    </w:p>
    <w:p w:rsidR="00F6273E" w:rsidRPr="00C10109" w:rsidRDefault="00F6273E" w:rsidP="00F6273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Батьківськ</w:t>
      </w:r>
      <w:r w:rsidR="009C1B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ий</w:t>
      </w: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комітет,</w:t>
      </w:r>
    </w:p>
    <w:p w:rsidR="00F6273E" w:rsidRPr="00C10109" w:rsidRDefault="00F6273E" w:rsidP="00F6273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Профспілковий комітет,</w:t>
      </w:r>
    </w:p>
    <w:p w:rsidR="00F6273E" w:rsidRPr="00C10109" w:rsidRDefault="00F6273E" w:rsidP="00F6273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Педагогічна рада,</w:t>
      </w:r>
    </w:p>
    <w:p w:rsidR="00F6273E" w:rsidRDefault="00F6273E" w:rsidP="00F6273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</w:pP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Загальні збори батьків та членів </w:t>
      </w:r>
      <w:proofErr w:type="gram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трудового</w:t>
      </w:r>
      <w:proofErr w:type="gram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r w:rsidR="009C1B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коллективу.</w:t>
      </w:r>
    </w:p>
    <w:p w:rsidR="009C1BA5" w:rsidRPr="00C10109" w:rsidRDefault="009C1BA5" w:rsidP="00F6273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6273E" w:rsidRPr="00C10109" w:rsidRDefault="00F6273E" w:rsidP="00256C1B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1010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uk-UA"/>
        </w:rPr>
        <w:t xml:space="preserve">X. Система роботи щодо </w:t>
      </w:r>
      <w:proofErr w:type="gramStart"/>
      <w:r w:rsidRPr="00C1010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uk-UA"/>
        </w:rPr>
        <w:t>соц</w:t>
      </w:r>
      <w:proofErr w:type="gramEnd"/>
      <w:r w:rsidRPr="00C1010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uk-UA"/>
        </w:rPr>
        <w:t>іального захисту дитини</w:t>
      </w:r>
    </w:p>
    <w:p w:rsidR="00F6273E" w:rsidRPr="00C10109" w:rsidRDefault="00F6273E" w:rsidP="00F6273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Дошкільний навчальний заклад є державним закладом, у якому суворо дотримуються вимоги, щодо забезпечення прав дитини, які закріплені у основних державних </w:t>
      </w:r>
      <w:proofErr w:type="gram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документах</w:t>
      </w:r>
      <w:proofErr w:type="gram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:</w:t>
      </w:r>
    </w:p>
    <w:p w:rsidR="00F6273E" w:rsidRPr="00C10109" w:rsidRDefault="00F6273E" w:rsidP="00F6273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-Конституція України;</w:t>
      </w:r>
    </w:p>
    <w:p w:rsidR="00F6273E" w:rsidRPr="00C10109" w:rsidRDefault="00F6273E" w:rsidP="00F6273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-Конвенції ООН про права дитини;</w:t>
      </w:r>
    </w:p>
    <w:p w:rsidR="00F6273E" w:rsidRDefault="00F6273E" w:rsidP="00F6273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</w:pP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-Законом України «Про охорону дитинства»</w:t>
      </w:r>
      <w:r w:rsidR="009C1B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.</w:t>
      </w:r>
    </w:p>
    <w:p w:rsidR="009C1BA5" w:rsidRPr="00C10109" w:rsidRDefault="009C1BA5" w:rsidP="00F6273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6273E" w:rsidRPr="00C10109" w:rsidRDefault="00F6273E" w:rsidP="00256C1B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1010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uk-UA"/>
        </w:rPr>
        <w:t>XI</w:t>
      </w:r>
      <w:r w:rsidRPr="00C1010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. Організація роботи щодо охоплення навчанням дітей 5-річного віку та обліку дітей у мікрорайоні.</w:t>
      </w:r>
    </w:p>
    <w:p w:rsidR="00F6273E" w:rsidRPr="00C10109" w:rsidRDefault="00F6273E" w:rsidP="00F6273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Розуміючи важливість даної роботи, завідувач безпосередньо керує нею. За наслідками обліку дітей у закладі спланована та реалізується робота з батьками у напрямку підвищення їх педагогічних знань, озброєння методами навчання та виховання дітей у сім’ї.</w:t>
      </w:r>
    </w:p>
    <w:p w:rsidR="00F6273E" w:rsidRPr="00C10109" w:rsidRDefault="00F6273E" w:rsidP="00F6273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lastRenderedPageBreak/>
        <w:t>Робота з дітьми, що не охоплені дошкільною освітою носить систематичний характер. Проведено обстеження мікрорайону на наявність дітей дошкільного віку.                </w:t>
      </w:r>
    </w:p>
    <w:p w:rsidR="00F6273E" w:rsidRPr="00C10109" w:rsidRDefault="00F6273E" w:rsidP="00F6273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На виконання листа Міністерства освіти і науки України від 17.12.2008 р. №1/9 –811 «Про здійснення соціально – педагогічного патронату», інструктивно – методичних листів від 27.08.2000 р. № 1/9- 352, від 04.10.2007 р., № 1/9 – 583 «Про систему роботи з дітьми, які не відвідують дошкільні навчальні заклади» адміністрацією ДНЗ розроблені заходи які включають:</w:t>
      </w:r>
    </w:p>
    <w:p w:rsidR="00F6273E" w:rsidRPr="00C10109" w:rsidRDefault="00F6273E" w:rsidP="00F6273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-соціально−педагогічний патронат сімей, які мають дітей 5−6річного віку, котрі не відвідують дошкільний заклад;</w:t>
      </w:r>
    </w:p>
    <w:p w:rsidR="00F6273E" w:rsidRPr="00C10109" w:rsidRDefault="00F6273E" w:rsidP="00F6273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-роз’яснення нормативних документів та ознайомлення з роботою закладу щодо охоплення дітей дошкільною освітою,</w:t>
      </w:r>
    </w:p>
    <w:p w:rsidR="00F6273E" w:rsidRPr="00C10109" w:rsidRDefault="00F6273E" w:rsidP="00F6273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-складено план роботи з дітьми та батьками,</w:t>
      </w:r>
    </w:p>
    <w:p w:rsidR="00F6273E" w:rsidRPr="00C10109" w:rsidRDefault="00F6273E" w:rsidP="00F6273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-батьків ознайомлено з режимом роботи педагогів − спеціалі</w:t>
      </w:r>
      <w:proofErr w:type="gram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ст</w:t>
      </w:r>
      <w:proofErr w:type="gram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ів,</w:t>
      </w:r>
    </w:p>
    <w:p w:rsidR="00F6273E" w:rsidRDefault="00F6273E" w:rsidP="00F6273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</w:pP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-надані консультації за</w:t>
      </w:r>
      <w:r w:rsidRPr="00C1010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 </w:t>
      </w: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запитом.</w:t>
      </w:r>
    </w:p>
    <w:p w:rsidR="009C1BA5" w:rsidRPr="00C10109" w:rsidRDefault="009C1BA5" w:rsidP="00F6273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6273E" w:rsidRPr="00C10109" w:rsidRDefault="00F6273E" w:rsidP="00256C1B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1010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uk-UA"/>
        </w:rPr>
        <w:t>XII. Система роботи закладу щодо попередження травматизму</w:t>
      </w:r>
    </w:p>
    <w:p w:rsidR="00F6273E" w:rsidRPr="00C10109" w:rsidRDefault="00F6273E" w:rsidP="00F6273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Діяльність адміністрації спрямована на виховання в учасників навчально – виховного процесу ДНЗ якостей свідомого і обов’язкового виконання правил і норм безпечної поведінки в повсякденній діяльності і в умовах надзвичайної ситуації; формування навиків безпечної поведінки у різних нестандартних ситуаціях, формування знань про правила самозбереження, дорожнього руху, з протипожежної безпеки.</w:t>
      </w:r>
    </w:p>
    <w:p w:rsidR="00F6273E" w:rsidRPr="00C10109" w:rsidRDefault="00F6273E" w:rsidP="00F6273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За звітний період</w:t>
      </w:r>
      <w:r w:rsidRPr="00C1010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 </w:t>
      </w: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не </w:t>
      </w:r>
      <w:r w:rsidRPr="00C10109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зафіксовано випад</w:t>
      </w: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ки</w:t>
      </w:r>
      <w:r w:rsidRPr="00C10109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 травмування дитини </w:t>
      </w:r>
      <w:proofErr w:type="gram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п</w:t>
      </w:r>
      <w:proofErr w:type="gram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ід час освітньо-виховного процесу. В закладі ведеться робота щодо безпеки життєдіяльності працівникі</w:t>
      </w:r>
      <w:proofErr w:type="gram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в</w:t>
      </w:r>
      <w:proofErr w:type="gram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.</w:t>
      </w:r>
      <w:r w:rsidRPr="00C10109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Систематично видаються накази з охорони праці.</w:t>
      </w:r>
    </w:p>
    <w:p w:rsidR="00F6273E" w:rsidRPr="00C10109" w:rsidRDefault="00F6273E" w:rsidP="00F6273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Для працюючих розроблені і видані на руки інструкції з охорони праці, технологічні та посадові інструкції, які зберігаються на робочих місцях. Для проведення роботи з дітьми </w:t>
      </w:r>
      <w:r w:rsidRPr="00C10109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з проблем безпеки життєдіяльності, у методичному кабінеті є достатня кількість дидактичного матеріалу: демонстраційні картинки, дидактичні настільні ігри, добірки тематичної художньої літератури.</w:t>
      </w:r>
      <w:r w:rsidR="00AB76AF"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Належна робота</w:t>
      </w: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 </w:t>
      </w:r>
      <w:r w:rsidRPr="00C1010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 </w:t>
      </w: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з профілактики нещасних випадків проводиться під час занять у вигляді різноманітної навчально-виховної роботи. </w:t>
      </w: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Роботу з охорони праці, безпеки життєдіяльності у навчально-виховному закладі можна вважати достатньою.</w:t>
      </w:r>
    </w:p>
    <w:p w:rsidR="00F6273E" w:rsidRPr="00C10109" w:rsidRDefault="00F6273E" w:rsidP="00F6273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Кожен</w:t>
      </w:r>
      <w:r w:rsidRPr="00C1010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 </w:t>
      </w: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працівник</w:t>
      </w:r>
      <w:r w:rsidRPr="00C10109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 ДНЗ проявляє турботу по створенню безпечних умов для перебування дітей як у приміщенні, так і на прогулянкових майданчиках. Вчасно відбувається усунення несправності устаткування, ремонт меблі</w:t>
      </w:r>
      <w:proofErr w:type="gram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в</w:t>
      </w:r>
      <w:proofErr w:type="gram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та іншого обладнання.</w:t>
      </w:r>
    </w:p>
    <w:p w:rsidR="00F6273E" w:rsidRPr="00C10109" w:rsidRDefault="00F6273E" w:rsidP="00F6273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Організація догляду за дітьми відбувається </w:t>
      </w:r>
      <w:proofErr w:type="gram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п</w:t>
      </w:r>
      <w:proofErr w:type="gram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ід постійним контролем адміністрації та медичного персоналу.</w:t>
      </w:r>
    </w:p>
    <w:p w:rsidR="00F6273E" w:rsidRDefault="00F6273E" w:rsidP="00F6273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</w:pP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В розділі «Охорона праці і життєдіяльності дітей» були </w:t>
      </w:r>
      <w:proofErr w:type="gram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проведені спеціал</w:t>
      </w:r>
      <w:proofErr w:type="gram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істами тематичні консультації. Регулярно проводилися інструктажі з техніки безпеки. </w:t>
      </w:r>
      <w:proofErr w:type="gram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Також, вихователями усіх вікових груп планувалася і проводилася робота з дітьми для формування навичок безпеки життєдіяльності. Було поновлено плани евакуації. </w:t>
      </w:r>
      <w:r w:rsidR="009F69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  П</w:t>
      </w:r>
      <w:r w:rsidR="009C1B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роведено з 25 по 29 квітня 2017</w:t>
      </w:r>
      <w:r w:rsidR="006B40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року «Тиждень безпеки дитини та «День Цивільного захисту»</w:t>
      </w:r>
      <w:r w:rsidR="009F69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- навчали дітей навичок протипожежної безпеки, правилам дорожнього руху, поводження в </w:t>
      </w:r>
      <w:r w:rsidR="009F69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lastRenderedPageBreak/>
        <w:t>небезпечних  екстримальниї, життєвих ситуаціях.</w:t>
      </w:r>
      <w:proofErr w:type="gramEnd"/>
      <w:r w:rsidR="009F69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Проведено навчальний тренінг з евакуації вихованці</w:t>
      </w:r>
      <w:proofErr w:type="gramStart"/>
      <w:r w:rsidR="009F69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в</w:t>
      </w:r>
      <w:proofErr w:type="gramEnd"/>
      <w:r w:rsidR="009F69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та працівників.  </w:t>
      </w: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У батьківських куточках висвітлювалися такі теми: «Ваші діти повноправні громадяни України», «Обов’язки </w:t>
      </w:r>
      <w:r w:rsidRPr="00C1010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 </w:t>
      </w: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дорослих щодо безпеки і захисту дітей», «Надання першої допомоги при нещасних випадках»</w:t>
      </w:r>
      <w:r w:rsidR="009F69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.</w:t>
      </w:r>
    </w:p>
    <w:p w:rsidR="009C1BA5" w:rsidRDefault="009C1BA5" w:rsidP="00F6273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</w:pPr>
    </w:p>
    <w:p w:rsidR="009C1BA5" w:rsidRPr="00C10109" w:rsidRDefault="009C1BA5" w:rsidP="00F6273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6273E" w:rsidRPr="00C10109" w:rsidRDefault="00F6273E" w:rsidP="00256C1B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1010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uk-UA"/>
        </w:rPr>
        <w:t xml:space="preserve">XIII. </w:t>
      </w:r>
      <w:proofErr w:type="gramStart"/>
      <w:r w:rsidRPr="00C1010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uk-UA"/>
        </w:rPr>
        <w:t>Соц</w:t>
      </w:r>
      <w:proofErr w:type="gramEnd"/>
      <w:r w:rsidRPr="00C1010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uk-UA"/>
        </w:rPr>
        <w:t>іальний захист, збереження та зміцнення </w:t>
      </w:r>
      <w:r w:rsidRPr="00C1010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 </w:t>
      </w:r>
      <w:r w:rsidRPr="00C1010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uk-UA"/>
        </w:rPr>
        <w:t>здоров’я педагогічних працівників.</w:t>
      </w:r>
    </w:p>
    <w:p w:rsidR="009F6920" w:rsidRDefault="00F6273E" w:rsidP="00F6273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</w:pP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В дошкільному закладі всі працівники сумлінно виконують свої обов’язки, працюють творчо є невід’ємною складовою успішного управління закладом.</w:t>
      </w:r>
      <w:r w:rsidRPr="00C10109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  </w:t>
      </w:r>
      <w:r w:rsidR="009F69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Дошкільний заклад відвідують </w:t>
      </w:r>
      <w:r w:rsidR="009C1B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1 дитина </w:t>
      </w:r>
      <w:r w:rsidR="009F69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з</w:t>
      </w:r>
      <w:r w:rsidR="00CE486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r w:rsidR="009F69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родин внутрішньо-переміщених осіб з окупованої території, </w:t>
      </w:r>
      <w:r w:rsidR="009C1B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1 </w:t>
      </w:r>
      <w:r w:rsidR="009F69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-  батьки яких є учасниками антитерористичної операції</w:t>
      </w:r>
      <w:r w:rsidR="00CE486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,</w:t>
      </w:r>
      <w:r w:rsidR="009C1B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дітей </w:t>
      </w:r>
      <w:r w:rsidR="00CE486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з малазабезпеченої сім’ї, сиріт та інвалідів</w:t>
      </w:r>
      <w:r w:rsidR="009C1B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, </w:t>
      </w:r>
      <w:r w:rsidR="00CE486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r w:rsidR="009C1B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дітей з багатодітних родин, діти які постраждали внаслідок ЧАЄС </w:t>
      </w:r>
      <w:r w:rsidR="00CE486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–немає.</w:t>
      </w:r>
    </w:p>
    <w:p w:rsidR="00F6273E" w:rsidRPr="00C10109" w:rsidRDefault="00F6273E" w:rsidP="00F6273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  </w:t>
      </w:r>
    </w:p>
    <w:p w:rsidR="00F6273E" w:rsidRPr="00C10109" w:rsidRDefault="00F6273E" w:rsidP="00256C1B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1010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uk-UA"/>
        </w:rPr>
        <w:t>XIV. ПРОВЕДЕННЯ РОБОТИ ПО ЗВЕРНЕННЮ ГРОМАДЯН.</w:t>
      </w:r>
    </w:p>
    <w:p w:rsidR="00F6273E" w:rsidRPr="00C10109" w:rsidRDefault="00F6273E" w:rsidP="00F6273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На виконання Закону України «Про звернення громадян» від 02.10.1996 р., Указу Президента України № 700/2002 «Про додаткові заходи забезпечення реалізації громадянами конституційного права на звернення», Інструкції з діловодства за зверненнями громадян, яка затверджена постановою Кабінету Міні</w:t>
      </w:r>
      <w:proofErr w:type="gram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стр</w:t>
      </w:r>
      <w:proofErr w:type="gram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ів України від 14 квітня 1997 р. № 348, в дошкільному навчальному закладі </w:t>
      </w:r>
      <w:r w:rsidR="00AB76AF" w:rsidRPr="00C10109">
        <w:rPr>
          <w:rFonts w:ascii="Times New Roman" w:hAnsi="Times New Roman" w:cs="Times New Roman"/>
          <w:sz w:val="28"/>
          <w:szCs w:val="28"/>
        </w:rPr>
        <w:t>„Теремок</w:t>
      </w:r>
      <w:proofErr w:type="gramStart"/>
      <w:r w:rsidR="00AB76AF" w:rsidRPr="00C10109">
        <w:rPr>
          <w:rFonts w:ascii="Times New Roman" w:hAnsi="Times New Roman" w:cs="Times New Roman"/>
          <w:sz w:val="28"/>
          <w:szCs w:val="28"/>
        </w:rPr>
        <w:t>”</w:t>
      </w: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п</w:t>
      </w:r>
      <w:proofErr w:type="gram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роведено ряд заходів, а саме : заведені журнали обліку особистого прийому громадян, реєстрації пропозицій, заяв і скарг громадян.</w:t>
      </w:r>
    </w:p>
    <w:p w:rsidR="00F6273E" w:rsidRDefault="00F6273E" w:rsidP="00F6273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</w:pPr>
      <w:proofErr w:type="gram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З</w:t>
      </w:r>
      <w:proofErr w:type="gramEnd"/>
      <w:r w:rsidRPr="00C1010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 </w:t>
      </w:r>
      <w:r w:rsidR="00CE486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01 </w:t>
      </w:r>
      <w:r w:rsidR="00256C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червня</w:t>
      </w:r>
      <w:r w:rsidRPr="00C10109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256C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 2016</w:t>
      </w:r>
      <w:r w:rsidR="00256C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року по 01.07 2017</w:t>
      </w: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кількість </w:t>
      </w:r>
      <w:r w:rsidR="00E363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звернень склала </w:t>
      </w:r>
      <w:r w:rsidR="00256C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10</w:t>
      </w: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 </w:t>
      </w:r>
      <w:r w:rsidRPr="00C1010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 </w:t>
      </w: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чоловік.</w:t>
      </w:r>
    </w:p>
    <w:p w:rsidR="00A03D84" w:rsidRPr="00C10109" w:rsidRDefault="00A03D84" w:rsidP="00F6273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6273E" w:rsidRPr="00C10109" w:rsidRDefault="00F6273E" w:rsidP="00256C1B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1010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uk-UA"/>
        </w:rPr>
        <w:t xml:space="preserve">XV. Робота по зміцненню </w:t>
      </w:r>
      <w:proofErr w:type="gramStart"/>
      <w:r w:rsidRPr="00C1010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uk-UA"/>
        </w:rPr>
        <w:t>матер</w:t>
      </w:r>
      <w:proofErr w:type="gramEnd"/>
      <w:r w:rsidRPr="00C1010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uk-UA"/>
        </w:rPr>
        <w:t>іально - технічної бази ДНЗ</w:t>
      </w:r>
    </w:p>
    <w:p w:rsidR="00F6273E" w:rsidRPr="00C10109" w:rsidRDefault="00F6273E" w:rsidP="00F6273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За 201</w:t>
      </w:r>
      <w:r w:rsidR="00256C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6</w:t>
      </w: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/</w:t>
      </w: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201</w:t>
      </w:r>
      <w:r w:rsidR="00256C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7</w:t>
      </w:r>
      <w:r w:rsidRPr="00C1010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 </w:t>
      </w: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навчальний </w:t>
      </w:r>
      <w:proofErr w:type="gram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р</w:t>
      </w:r>
      <w:proofErr w:type="gram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ік в дошкільному навчальному закладі за допомогою</w:t>
      </w:r>
      <w:r w:rsidRPr="00C1010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 </w:t>
      </w: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бюджетних коштів,</w:t>
      </w:r>
      <w:r w:rsidRPr="00C10109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благодійних внесків та спонсорської допомоги батьків була зміцнена матеріально-технічна база дошкільного закладу.</w:t>
      </w:r>
    </w:p>
    <w:p w:rsidR="00F6273E" w:rsidRDefault="00F6273E" w:rsidP="00F6273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</w:pP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В закладі було здійснено</w:t>
      </w:r>
      <w:r w:rsidRPr="00C10109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наступні заходи:</w:t>
      </w:r>
    </w:p>
    <w:p w:rsidR="00256C1B" w:rsidRDefault="00256C1B" w:rsidP="005C152C">
      <w:pPr>
        <w:pStyle w:val="2"/>
        <w:jc w:val="both"/>
        <w:rPr>
          <w:b/>
          <w:i/>
          <w:szCs w:val="28"/>
          <w:u w:val="single"/>
        </w:rPr>
      </w:pPr>
    </w:p>
    <w:p w:rsidR="005C152C" w:rsidRPr="00C10FCC" w:rsidRDefault="00256C1B" w:rsidP="005C152C">
      <w:pPr>
        <w:pStyle w:val="2"/>
        <w:jc w:val="both"/>
        <w:rPr>
          <w:b/>
          <w:i/>
          <w:szCs w:val="28"/>
          <w:u w:val="single"/>
        </w:rPr>
      </w:pPr>
      <w:r>
        <w:rPr>
          <w:b/>
          <w:i/>
          <w:szCs w:val="28"/>
          <w:u w:val="single"/>
        </w:rPr>
        <w:t>Батьками придбано:</w:t>
      </w:r>
    </w:p>
    <w:tbl>
      <w:tblPr>
        <w:tblStyle w:val="a6"/>
        <w:tblW w:w="0" w:type="auto"/>
        <w:tblInd w:w="250" w:type="dxa"/>
        <w:tblLook w:val="04A0"/>
      </w:tblPr>
      <w:tblGrid>
        <w:gridCol w:w="861"/>
        <w:gridCol w:w="4100"/>
        <w:gridCol w:w="1286"/>
        <w:gridCol w:w="1413"/>
        <w:gridCol w:w="1945"/>
      </w:tblGrid>
      <w:tr w:rsidR="00FF167B" w:rsidRPr="00C10FCC" w:rsidTr="008E18E1">
        <w:tc>
          <w:tcPr>
            <w:tcW w:w="861" w:type="dxa"/>
          </w:tcPr>
          <w:p w:rsidR="00C10FCC" w:rsidRPr="00C10FCC" w:rsidRDefault="00C10FCC" w:rsidP="005C152C">
            <w:pPr>
              <w:pStyle w:val="2"/>
              <w:spacing w:after="0" w:line="240" w:lineRule="auto"/>
              <w:ind w:left="0"/>
              <w:jc w:val="both"/>
              <w:rPr>
                <w:szCs w:val="28"/>
              </w:rPr>
            </w:pPr>
            <w:r w:rsidRPr="00C10FCC">
              <w:rPr>
                <w:szCs w:val="28"/>
              </w:rPr>
              <w:t>№п/п</w:t>
            </w:r>
          </w:p>
        </w:tc>
        <w:tc>
          <w:tcPr>
            <w:tcW w:w="4100" w:type="dxa"/>
          </w:tcPr>
          <w:p w:rsidR="00C10FCC" w:rsidRPr="00C10FCC" w:rsidRDefault="00C10FCC" w:rsidP="005C152C">
            <w:pPr>
              <w:pStyle w:val="2"/>
              <w:spacing w:after="0" w:line="240" w:lineRule="auto"/>
              <w:ind w:left="0"/>
              <w:jc w:val="both"/>
              <w:rPr>
                <w:szCs w:val="28"/>
              </w:rPr>
            </w:pPr>
            <w:r w:rsidRPr="00C10FCC">
              <w:rPr>
                <w:szCs w:val="28"/>
              </w:rPr>
              <w:t>Найменування</w:t>
            </w:r>
          </w:p>
        </w:tc>
        <w:tc>
          <w:tcPr>
            <w:tcW w:w="1286" w:type="dxa"/>
          </w:tcPr>
          <w:p w:rsidR="00C10FCC" w:rsidRPr="00C10FCC" w:rsidRDefault="00C10FCC" w:rsidP="005C152C">
            <w:pPr>
              <w:pStyle w:val="2"/>
              <w:spacing w:after="0" w:line="240" w:lineRule="auto"/>
              <w:ind w:left="0"/>
              <w:jc w:val="both"/>
              <w:rPr>
                <w:szCs w:val="28"/>
              </w:rPr>
            </w:pPr>
            <w:r w:rsidRPr="00C10FCC">
              <w:rPr>
                <w:szCs w:val="28"/>
              </w:rPr>
              <w:t>кількість</w:t>
            </w:r>
          </w:p>
        </w:tc>
        <w:tc>
          <w:tcPr>
            <w:tcW w:w="1413" w:type="dxa"/>
          </w:tcPr>
          <w:p w:rsidR="00C10FCC" w:rsidRPr="00C10FCC" w:rsidRDefault="00C10FCC" w:rsidP="005C152C">
            <w:pPr>
              <w:pStyle w:val="2"/>
              <w:spacing w:after="0" w:line="240" w:lineRule="auto"/>
              <w:ind w:left="0"/>
              <w:jc w:val="both"/>
              <w:rPr>
                <w:szCs w:val="28"/>
              </w:rPr>
            </w:pPr>
            <w:r w:rsidRPr="00C10FCC">
              <w:rPr>
                <w:szCs w:val="28"/>
              </w:rPr>
              <w:t>ціна</w:t>
            </w:r>
          </w:p>
        </w:tc>
        <w:tc>
          <w:tcPr>
            <w:tcW w:w="1945" w:type="dxa"/>
          </w:tcPr>
          <w:p w:rsidR="00C10FCC" w:rsidRPr="00C10FCC" w:rsidRDefault="00C10FCC" w:rsidP="005C152C">
            <w:pPr>
              <w:pStyle w:val="2"/>
              <w:spacing w:after="0" w:line="240" w:lineRule="auto"/>
              <w:ind w:left="0"/>
              <w:jc w:val="both"/>
              <w:rPr>
                <w:szCs w:val="28"/>
              </w:rPr>
            </w:pPr>
            <w:r w:rsidRPr="00C10FCC">
              <w:rPr>
                <w:szCs w:val="28"/>
              </w:rPr>
              <w:t>сума</w:t>
            </w:r>
          </w:p>
        </w:tc>
      </w:tr>
      <w:tr w:rsidR="00C10FCC" w:rsidRPr="00C10FCC" w:rsidTr="008E18E1">
        <w:tc>
          <w:tcPr>
            <w:tcW w:w="861" w:type="dxa"/>
          </w:tcPr>
          <w:p w:rsidR="00C10FCC" w:rsidRPr="00C10FCC" w:rsidRDefault="00C10FCC" w:rsidP="005C152C">
            <w:pPr>
              <w:pStyle w:val="2"/>
              <w:spacing w:after="0" w:line="240" w:lineRule="auto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100" w:type="dxa"/>
          </w:tcPr>
          <w:p w:rsidR="00C10FCC" w:rsidRPr="00C10FCC" w:rsidRDefault="008E18E1" w:rsidP="005C152C">
            <w:pPr>
              <w:pStyle w:val="2"/>
              <w:spacing w:after="0" w:line="240" w:lineRule="auto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Канцелярські товари </w:t>
            </w:r>
          </w:p>
        </w:tc>
        <w:tc>
          <w:tcPr>
            <w:tcW w:w="1286" w:type="dxa"/>
          </w:tcPr>
          <w:p w:rsidR="00C10FCC" w:rsidRPr="00C10FCC" w:rsidRDefault="00C10FCC" w:rsidP="005C152C">
            <w:pPr>
              <w:pStyle w:val="2"/>
              <w:spacing w:after="0" w:line="240" w:lineRule="auto"/>
              <w:ind w:left="0"/>
              <w:jc w:val="both"/>
              <w:rPr>
                <w:szCs w:val="28"/>
              </w:rPr>
            </w:pPr>
          </w:p>
        </w:tc>
        <w:tc>
          <w:tcPr>
            <w:tcW w:w="1413" w:type="dxa"/>
          </w:tcPr>
          <w:p w:rsidR="00C10FCC" w:rsidRPr="00C10FCC" w:rsidRDefault="00C10FCC" w:rsidP="005C152C">
            <w:pPr>
              <w:pStyle w:val="2"/>
              <w:spacing w:after="0" w:line="240" w:lineRule="auto"/>
              <w:ind w:left="0"/>
              <w:jc w:val="both"/>
              <w:rPr>
                <w:szCs w:val="28"/>
              </w:rPr>
            </w:pPr>
          </w:p>
        </w:tc>
        <w:tc>
          <w:tcPr>
            <w:tcW w:w="1945" w:type="dxa"/>
          </w:tcPr>
          <w:p w:rsidR="00C10FCC" w:rsidRPr="00C10FCC" w:rsidRDefault="008E18E1" w:rsidP="005C152C">
            <w:pPr>
              <w:pStyle w:val="2"/>
              <w:spacing w:after="0" w:line="240" w:lineRule="auto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466,55</w:t>
            </w:r>
          </w:p>
        </w:tc>
      </w:tr>
      <w:tr w:rsidR="00C10FCC" w:rsidRPr="00C10FCC" w:rsidTr="008E18E1">
        <w:tc>
          <w:tcPr>
            <w:tcW w:w="861" w:type="dxa"/>
          </w:tcPr>
          <w:p w:rsidR="00C10FCC" w:rsidRDefault="00256C1B" w:rsidP="005C152C">
            <w:pPr>
              <w:pStyle w:val="2"/>
              <w:spacing w:after="0" w:line="240" w:lineRule="auto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100" w:type="dxa"/>
          </w:tcPr>
          <w:p w:rsidR="00C10FCC" w:rsidRDefault="008E18E1" w:rsidP="005C152C">
            <w:pPr>
              <w:pStyle w:val="2"/>
              <w:spacing w:after="0" w:line="240" w:lineRule="auto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Господарчі товари</w:t>
            </w:r>
          </w:p>
        </w:tc>
        <w:tc>
          <w:tcPr>
            <w:tcW w:w="1286" w:type="dxa"/>
          </w:tcPr>
          <w:p w:rsidR="00C10FCC" w:rsidRDefault="00C10FCC" w:rsidP="005C152C">
            <w:pPr>
              <w:pStyle w:val="2"/>
              <w:spacing w:after="0" w:line="240" w:lineRule="auto"/>
              <w:ind w:left="0"/>
              <w:jc w:val="both"/>
              <w:rPr>
                <w:szCs w:val="28"/>
              </w:rPr>
            </w:pPr>
          </w:p>
        </w:tc>
        <w:tc>
          <w:tcPr>
            <w:tcW w:w="1413" w:type="dxa"/>
          </w:tcPr>
          <w:p w:rsidR="00C10FCC" w:rsidRDefault="00C10FCC" w:rsidP="005C152C">
            <w:pPr>
              <w:pStyle w:val="2"/>
              <w:spacing w:after="0" w:line="240" w:lineRule="auto"/>
              <w:ind w:left="0"/>
              <w:jc w:val="both"/>
              <w:rPr>
                <w:szCs w:val="28"/>
              </w:rPr>
            </w:pPr>
          </w:p>
        </w:tc>
        <w:tc>
          <w:tcPr>
            <w:tcW w:w="1945" w:type="dxa"/>
          </w:tcPr>
          <w:p w:rsidR="00C10FCC" w:rsidRDefault="008E18E1" w:rsidP="005C152C">
            <w:pPr>
              <w:pStyle w:val="2"/>
              <w:spacing w:after="0" w:line="240" w:lineRule="auto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1528,5</w:t>
            </w:r>
          </w:p>
        </w:tc>
      </w:tr>
      <w:tr w:rsidR="00C10FCC" w:rsidRPr="00C10FCC" w:rsidTr="008E18E1">
        <w:tc>
          <w:tcPr>
            <w:tcW w:w="861" w:type="dxa"/>
          </w:tcPr>
          <w:p w:rsidR="00C10FCC" w:rsidRDefault="008E18E1" w:rsidP="005C152C">
            <w:pPr>
              <w:pStyle w:val="2"/>
              <w:spacing w:after="0" w:line="240" w:lineRule="auto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100" w:type="dxa"/>
          </w:tcPr>
          <w:p w:rsidR="00C10FCC" w:rsidRDefault="008E18E1" w:rsidP="005C152C">
            <w:pPr>
              <w:pStyle w:val="2"/>
              <w:spacing w:after="0" w:line="240" w:lineRule="auto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Вивезення рідких відходів</w:t>
            </w:r>
          </w:p>
        </w:tc>
        <w:tc>
          <w:tcPr>
            <w:tcW w:w="1286" w:type="dxa"/>
          </w:tcPr>
          <w:p w:rsidR="00C10FCC" w:rsidRDefault="00C10FCC" w:rsidP="005C152C">
            <w:pPr>
              <w:pStyle w:val="2"/>
              <w:spacing w:after="0" w:line="240" w:lineRule="auto"/>
              <w:ind w:left="0"/>
              <w:jc w:val="both"/>
              <w:rPr>
                <w:szCs w:val="28"/>
              </w:rPr>
            </w:pPr>
          </w:p>
        </w:tc>
        <w:tc>
          <w:tcPr>
            <w:tcW w:w="1413" w:type="dxa"/>
          </w:tcPr>
          <w:p w:rsidR="00C10FCC" w:rsidRDefault="00C10FCC" w:rsidP="005C152C">
            <w:pPr>
              <w:pStyle w:val="2"/>
              <w:spacing w:after="0" w:line="240" w:lineRule="auto"/>
              <w:ind w:left="0"/>
              <w:jc w:val="both"/>
              <w:rPr>
                <w:szCs w:val="28"/>
              </w:rPr>
            </w:pPr>
          </w:p>
        </w:tc>
        <w:tc>
          <w:tcPr>
            <w:tcW w:w="1945" w:type="dxa"/>
          </w:tcPr>
          <w:p w:rsidR="00C10FCC" w:rsidRDefault="008E18E1" w:rsidP="005C152C">
            <w:pPr>
              <w:pStyle w:val="2"/>
              <w:spacing w:after="0" w:line="240" w:lineRule="auto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1580</w:t>
            </w:r>
          </w:p>
        </w:tc>
      </w:tr>
      <w:tr w:rsidR="00C10FCC" w:rsidRPr="00C10FCC" w:rsidTr="008E18E1">
        <w:tc>
          <w:tcPr>
            <w:tcW w:w="861" w:type="dxa"/>
          </w:tcPr>
          <w:p w:rsidR="00C10FCC" w:rsidRDefault="008E18E1" w:rsidP="005C152C">
            <w:pPr>
              <w:pStyle w:val="2"/>
              <w:spacing w:after="0" w:line="240" w:lineRule="auto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100" w:type="dxa"/>
          </w:tcPr>
          <w:p w:rsidR="00C10FCC" w:rsidRDefault="008E18E1" w:rsidP="005C152C">
            <w:pPr>
              <w:pStyle w:val="2"/>
              <w:spacing w:after="0" w:line="240" w:lineRule="auto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Заправка картриджа</w:t>
            </w:r>
          </w:p>
        </w:tc>
        <w:tc>
          <w:tcPr>
            <w:tcW w:w="1286" w:type="dxa"/>
          </w:tcPr>
          <w:p w:rsidR="00C10FCC" w:rsidRDefault="00C10FCC" w:rsidP="005C152C">
            <w:pPr>
              <w:pStyle w:val="2"/>
              <w:spacing w:after="0" w:line="240" w:lineRule="auto"/>
              <w:ind w:left="0"/>
              <w:jc w:val="both"/>
              <w:rPr>
                <w:szCs w:val="28"/>
              </w:rPr>
            </w:pPr>
          </w:p>
        </w:tc>
        <w:tc>
          <w:tcPr>
            <w:tcW w:w="1413" w:type="dxa"/>
          </w:tcPr>
          <w:p w:rsidR="00C10FCC" w:rsidRDefault="00C10FCC" w:rsidP="005C152C">
            <w:pPr>
              <w:pStyle w:val="2"/>
              <w:spacing w:after="0" w:line="240" w:lineRule="auto"/>
              <w:ind w:left="0"/>
              <w:jc w:val="both"/>
              <w:rPr>
                <w:szCs w:val="28"/>
              </w:rPr>
            </w:pPr>
          </w:p>
        </w:tc>
        <w:tc>
          <w:tcPr>
            <w:tcW w:w="1945" w:type="dxa"/>
          </w:tcPr>
          <w:p w:rsidR="00C10FCC" w:rsidRDefault="008E18E1" w:rsidP="005C152C">
            <w:pPr>
              <w:pStyle w:val="2"/>
              <w:spacing w:after="0" w:line="240" w:lineRule="auto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489</w:t>
            </w:r>
          </w:p>
        </w:tc>
      </w:tr>
      <w:tr w:rsidR="00C10FCC" w:rsidRPr="00C10FCC" w:rsidTr="008E18E1">
        <w:tc>
          <w:tcPr>
            <w:tcW w:w="861" w:type="dxa"/>
          </w:tcPr>
          <w:p w:rsidR="00C10FCC" w:rsidRDefault="008E18E1" w:rsidP="005C152C">
            <w:pPr>
              <w:pStyle w:val="2"/>
              <w:spacing w:after="0" w:line="240" w:lineRule="auto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4100" w:type="dxa"/>
          </w:tcPr>
          <w:p w:rsidR="00C10FCC" w:rsidRDefault="008E18E1" w:rsidP="005C152C">
            <w:pPr>
              <w:pStyle w:val="2"/>
              <w:spacing w:after="0" w:line="240" w:lineRule="auto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Ізоляційний матеріал для димоходу</w:t>
            </w:r>
          </w:p>
        </w:tc>
        <w:tc>
          <w:tcPr>
            <w:tcW w:w="1286" w:type="dxa"/>
          </w:tcPr>
          <w:p w:rsidR="00C10FCC" w:rsidRDefault="00C10FCC" w:rsidP="005C152C">
            <w:pPr>
              <w:pStyle w:val="2"/>
              <w:spacing w:after="0" w:line="240" w:lineRule="auto"/>
              <w:ind w:left="0"/>
              <w:jc w:val="both"/>
              <w:rPr>
                <w:szCs w:val="28"/>
              </w:rPr>
            </w:pPr>
          </w:p>
        </w:tc>
        <w:tc>
          <w:tcPr>
            <w:tcW w:w="1413" w:type="dxa"/>
          </w:tcPr>
          <w:p w:rsidR="00C10FCC" w:rsidRDefault="00C10FCC" w:rsidP="005C152C">
            <w:pPr>
              <w:pStyle w:val="2"/>
              <w:spacing w:after="0" w:line="240" w:lineRule="auto"/>
              <w:ind w:left="0"/>
              <w:jc w:val="both"/>
              <w:rPr>
                <w:szCs w:val="28"/>
              </w:rPr>
            </w:pPr>
          </w:p>
        </w:tc>
        <w:tc>
          <w:tcPr>
            <w:tcW w:w="1945" w:type="dxa"/>
          </w:tcPr>
          <w:p w:rsidR="00C10FCC" w:rsidRDefault="008E18E1" w:rsidP="005C152C">
            <w:pPr>
              <w:pStyle w:val="2"/>
              <w:spacing w:after="0" w:line="240" w:lineRule="auto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186</w:t>
            </w:r>
          </w:p>
        </w:tc>
      </w:tr>
      <w:tr w:rsidR="008215E9" w:rsidRPr="00C10FCC" w:rsidTr="008E18E1">
        <w:tc>
          <w:tcPr>
            <w:tcW w:w="861" w:type="dxa"/>
          </w:tcPr>
          <w:p w:rsidR="008215E9" w:rsidRDefault="008E18E1" w:rsidP="005C152C">
            <w:pPr>
              <w:pStyle w:val="2"/>
              <w:spacing w:after="0" w:line="240" w:lineRule="auto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4100" w:type="dxa"/>
          </w:tcPr>
          <w:p w:rsidR="008215E9" w:rsidRDefault="008E18E1" w:rsidP="005C152C">
            <w:pPr>
              <w:pStyle w:val="2"/>
              <w:spacing w:after="0" w:line="240" w:lineRule="auto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Ремонт системи опалення:</w:t>
            </w:r>
          </w:p>
          <w:p w:rsidR="008E18E1" w:rsidRDefault="008E18E1" w:rsidP="005C152C">
            <w:pPr>
              <w:pStyle w:val="2"/>
              <w:spacing w:after="0" w:line="240" w:lineRule="auto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-придбання вентиляційної труби</w:t>
            </w:r>
          </w:p>
          <w:p w:rsidR="008E18E1" w:rsidRDefault="008E18E1" w:rsidP="005C152C">
            <w:pPr>
              <w:pStyle w:val="2"/>
              <w:spacing w:after="0" w:line="240" w:lineRule="auto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- придбання труб</w:t>
            </w:r>
          </w:p>
        </w:tc>
        <w:tc>
          <w:tcPr>
            <w:tcW w:w="1286" w:type="dxa"/>
          </w:tcPr>
          <w:p w:rsidR="008215E9" w:rsidRDefault="008215E9" w:rsidP="005C152C">
            <w:pPr>
              <w:pStyle w:val="2"/>
              <w:spacing w:after="0" w:line="240" w:lineRule="auto"/>
              <w:ind w:left="0"/>
              <w:jc w:val="both"/>
              <w:rPr>
                <w:szCs w:val="28"/>
              </w:rPr>
            </w:pPr>
          </w:p>
        </w:tc>
        <w:tc>
          <w:tcPr>
            <w:tcW w:w="1413" w:type="dxa"/>
          </w:tcPr>
          <w:p w:rsidR="008215E9" w:rsidRDefault="008215E9" w:rsidP="005C152C">
            <w:pPr>
              <w:pStyle w:val="2"/>
              <w:spacing w:after="0" w:line="240" w:lineRule="auto"/>
              <w:ind w:left="0"/>
              <w:jc w:val="both"/>
              <w:rPr>
                <w:szCs w:val="28"/>
              </w:rPr>
            </w:pPr>
          </w:p>
        </w:tc>
        <w:tc>
          <w:tcPr>
            <w:tcW w:w="1945" w:type="dxa"/>
          </w:tcPr>
          <w:p w:rsidR="008215E9" w:rsidRDefault="008215E9" w:rsidP="005C152C">
            <w:pPr>
              <w:pStyle w:val="2"/>
              <w:spacing w:after="0" w:line="240" w:lineRule="auto"/>
              <w:ind w:left="0"/>
              <w:jc w:val="both"/>
              <w:rPr>
                <w:szCs w:val="28"/>
              </w:rPr>
            </w:pPr>
          </w:p>
          <w:p w:rsidR="008E18E1" w:rsidRDefault="008E18E1" w:rsidP="005C152C">
            <w:pPr>
              <w:pStyle w:val="2"/>
              <w:spacing w:after="0" w:line="240" w:lineRule="auto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680</w:t>
            </w:r>
          </w:p>
          <w:p w:rsidR="008E18E1" w:rsidRDefault="008E18E1" w:rsidP="005C152C">
            <w:pPr>
              <w:pStyle w:val="2"/>
              <w:spacing w:after="0" w:line="240" w:lineRule="auto"/>
              <w:ind w:left="0"/>
              <w:jc w:val="both"/>
              <w:rPr>
                <w:szCs w:val="28"/>
              </w:rPr>
            </w:pPr>
          </w:p>
          <w:p w:rsidR="008E18E1" w:rsidRDefault="008E18E1" w:rsidP="005C152C">
            <w:pPr>
              <w:pStyle w:val="2"/>
              <w:spacing w:after="0" w:line="240" w:lineRule="auto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1082</w:t>
            </w:r>
          </w:p>
        </w:tc>
      </w:tr>
      <w:tr w:rsidR="008215E9" w:rsidRPr="00C10FCC" w:rsidTr="008E18E1">
        <w:tc>
          <w:tcPr>
            <w:tcW w:w="861" w:type="dxa"/>
          </w:tcPr>
          <w:p w:rsidR="008215E9" w:rsidRDefault="008E18E1" w:rsidP="005C152C">
            <w:pPr>
              <w:pStyle w:val="2"/>
              <w:spacing w:after="0" w:line="240" w:lineRule="auto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7</w:t>
            </w:r>
          </w:p>
        </w:tc>
        <w:tc>
          <w:tcPr>
            <w:tcW w:w="4100" w:type="dxa"/>
          </w:tcPr>
          <w:p w:rsidR="008215E9" w:rsidRDefault="008E18E1" w:rsidP="005C152C">
            <w:pPr>
              <w:pStyle w:val="2"/>
              <w:spacing w:after="0" w:line="240" w:lineRule="auto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Методична література</w:t>
            </w:r>
          </w:p>
        </w:tc>
        <w:tc>
          <w:tcPr>
            <w:tcW w:w="1286" w:type="dxa"/>
          </w:tcPr>
          <w:p w:rsidR="008215E9" w:rsidRDefault="008215E9" w:rsidP="005C152C">
            <w:pPr>
              <w:pStyle w:val="2"/>
              <w:spacing w:after="0" w:line="240" w:lineRule="auto"/>
              <w:ind w:left="0"/>
              <w:jc w:val="both"/>
              <w:rPr>
                <w:szCs w:val="28"/>
              </w:rPr>
            </w:pPr>
          </w:p>
        </w:tc>
        <w:tc>
          <w:tcPr>
            <w:tcW w:w="1413" w:type="dxa"/>
          </w:tcPr>
          <w:p w:rsidR="008215E9" w:rsidRDefault="008215E9" w:rsidP="005C152C">
            <w:pPr>
              <w:pStyle w:val="2"/>
              <w:spacing w:after="0" w:line="240" w:lineRule="auto"/>
              <w:ind w:left="0"/>
              <w:jc w:val="both"/>
              <w:rPr>
                <w:szCs w:val="28"/>
              </w:rPr>
            </w:pPr>
          </w:p>
        </w:tc>
        <w:tc>
          <w:tcPr>
            <w:tcW w:w="1945" w:type="dxa"/>
          </w:tcPr>
          <w:p w:rsidR="008215E9" w:rsidRDefault="008E18E1" w:rsidP="005C152C">
            <w:pPr>
              <w:pStyle w:val="2"/>
              <w:spacing w:after="0" w:line="240" w:lineRule="auto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650</w:t>
            </w:r>
          </w:p>
        </w:tc>
      </w:tr>
      <w:tr w:rsidR="007F5C71" w:rsidRPr="00C10FCC" w:rsidTr="008E18E1">
        <w:tc>
          <w:tcPr>
            <w:tcW w:w="861" w:type="dxa"/>
          </w:tcPr>
          <w:p w:rsidR="007F5C71" w:rsidRDefault="007F5C71" w:rsidP="005C152C">
            <w:pPr>
              <w:pStyle w:val="2"/>
              <w:spacing w:after="0" w:line="240" w:lineRule="auto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4100" w:type="dxa"/>
          </w:tcPr>
          <w:p w:rsidR="007F5C71" w:rsidRDefault="007F5C71" w:rsidP="005C152C">
            <w:pPr>
              <w:pStyle w:val="2"/>
              <w:spacing w:after="0" w:line="240" w:lineRule="auto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Придбання фарб для ремонту </w:t>
            </w:r>
          </w:p>
        </w:tc>
        <w:tc>
          <w:tcPr>
            <w:tcW w:w="1286" w:type="dxa"/>
          </w:tcPr>
          <w:p w:rsidR="007F5C71" w:rsidRDefault="007F5C71" w:rsidP="005C152C">
            <w:pPr>
              <w:pStyle w:val="2"/>
              <w:spacing w:after="0" w:line="240" w:lineRule="auto"/>
              <w:ind w:left="0"/>
              <w:jc w:val="both"/>
              <w:rPr>
                <w:szCs w:val="28"/>
              </w:rPr>
            </w:pPr>
          </w:p>
        </w:tc>
        <w:tc>
          <w:tcPr>
            <w:tcW w:w="1413" w:type="dxa"/>
          </w:tcPr>
          <w:p w:rsidR="007F5C71" w:rsidRDefault="007F5C71" w:rsidP="005C152C">
            <w:pPr>
              <w:pStyle w:val="2"/>
              <w:spacing w:after="0" w:line="240" w:lineRule="auto"/>
              <w:ind w:left="0"/>
              <w:jc w:val="both"/>
              <w:rPr>
                <w:szCs w:val="28"/>
              </w:rPr>
            </w:pPr>
          </w:p>
        </w:tc>
        <w:tc>
          <w:tcPr>
            <w:tcW w:w="1945" w:type="dxa"/>
          </w:tcPr>
          <w:p w:rsidR="007F5C71" w:rsidRDefault="007F5C71" w:rsidP="005C152C">
            <w:pPr>
              <w:pStyle w:val="2"/>
              <w:spacing w:after="0" w:line="240" w:lineRule="auto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2294,55</w:t>
            </w:r>
          </w:p>
        </w:tc>
      </w:tr>
      <w:tr w:rsidR="008B78BF" w:rsidRPr="00C10FCC" w:rsidTr="008E18E1">
        <w:tc>
          <w:tcPr>
            <w:tcW w:w="861" w:type="dxa"/>
          </w:tcPr>
          <w:p w:rsidR="008B78BF" w:rsidRDefault="008B78BF" w:rsidP="005C152C">
            <w:pPr>
              <w:pStyle w:val="2"/>
              <w:spacing w:after="0" w:line="240" w:lineRule="auto"/>
              <w:ind w:left="0"/>
              <w:jc w:val="both"/>
              <w:rPr>
                <w:szCs w:val="28"/>
              </w:rPr>
            </w:pPr>
          </w:p>
        </w:tc>
        <w:tc>
          <w:tcPr>
            <w:tcW w:w="4100" w:type="dxa"/>
          </w:tcPr>
          <w:p w:rsidR="008B78BF" w:rsidRPr="008B78BF" w:rsidRDefault="007F5C71" w:rsidP="005C152C">
            <w:pPr>
              <w:pStyle w:val="2"/>
              <w:spacing w:after="0" w:line="240" w:lineRule="auto"/>
              <w:ind w:left="0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В</w:t>
            </w:r>
            <w:r w:rsidR="008B78BF" w:rsidRPr="008B78BF">
              <w:rPr>
                <w:b/>
                <w:szCs w:val="28"/>
              </w:rPr>
              <w:t>сього</w:t>
            </w:r>
          </w:p>
        </w:tc>
        <w:tc>
          <w:tcPr>
            <w:tcW w:w="1286" w:type="dxa"/>
          </w:tcPr>
          <w:p w:rsidR="008B78BF" w:rsidRDefault="008B78BF" w:rsidP="005C152C">
            <w:pPr>
              <w:pStyle w:val="2"/>
              <w:spacing w:after="0" w:line="240" w:lineRule="auto"/>
              <w:ind w:left="0"/>
              <w:jc w:val="both"/>
              <w:rPr>
                <w:szCs w:val="28"/>
              </w:rPr>
            </w:pPr>
          </w:p>
        </w:tc>
        <w:tc>
          <w:tcPr>
            <w:tcW w:w="1413" w:type="dxa"/>
          </w:tcPr>
          <w:p w:rsidR="008B78BF" w:rsidRDefault="008B78BF" w:rsidP="005C152C">
            <w:pPr>
              <w:pStyle w:val="2"/>
              <w:spacing w:after="0" w:line="240" w:lineRule="auto"/>
              <w:ind w:left="0"/>
              <w:jc w:val="both"/>
              <w:rPr>
                <w:szCs w:val="28"/>
              </w:rPr>
            </w:pPr>
          </w:p>
        </w:tc>
        <w:tc>
          <w:tcPr>
            <w:tcW w:w="1945" w:type="dxa"/>
          </w:tcPr>
          <w:p w:rsidR="008B78BF" w:rsidRPr="008B78BF" w:rsidRDefault="007F5C71" w:rsidP="005C152C">
            <w:pPr>
              <w:pStyle w:val="2"/>
              <w:spacing w:after="0" w:line="240" w:lineRule="auto"/>
              <w:ind w:left="0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8956,6</w:t>
            </w:r>
          </w:p>
        </w:tc>
      </w:tr>
    </w:tbl>
    <w:p w:rsidR="005C152C" w:rsidRPr="00C10FCC" w:rsidRDefault="005C152C" w:rsidP="005C152C">
      <w:pPr>
        <w:pStyle w:val="2"/>
        <w:spacing w:after="0" w:line="240" w:lineRule="auto"/>
        <w:ind w:left="1440"/>
        <w:jc w:val="both"/>
        <w:rPr>
          <w:b/>
          <w:i/>
          <w:szCs w:val="28"/>
        </w:rPr>
      </w:pPr>
      <w:r w:rsidRPr="00C10FCC">
        <w:rPr>
          <w:b/>
          <w:i/>
          <w:szCs w:val="28"/>
        </w:rPr>
        <w:t xml:space="preserve">                                                        </w:t>
      </w:r>
    </w:p>
    <w:p w:rsidR="005C152C" w:rsidRPr="005939B4" w:rsidRDefault="005C152C" w:rsidP="005C152C">
      <w:pPr>
        <w:pStyle w:val="2"/>
        <w:jc w:val="both"/>
        <w:rPr>
          <w:b/>
          <w:i/>
          <w:szCs w:val="28"/>
          <w:u w:val="single"/>
        </w:rPr>
      </w:pPr>
      <w:r w:rsidRPr="005939B4">
        <w:rPr>
          <w:b/>
          <w:i/>
          <w:szCs w:val="28"/>
          <w:u w:val="single"/>
        </w:rPr>
        <w:t>Спонсорами придбано:</w:t>
      </w:r>
    </w:p>
    <w:tbl>
      <w:tblPr>
        <w:tblStyle w:val="a6"/>
        <w:tblW w:w="0" w:type="auto"/>
        <w:tblInd w:w="283" w:type="dxa"/>
        <w:tblLook w:val="04A0"/>
      </w:tblPr>
      <w:tblGrid>
        <w:gridCol w:w="861"/>
        <w:gridCol w:w="4026"/>
        <w:gridCol w:w="1337"/>
        <w:gridCol w:w="1398"/>
        <w:gridCol w:w="1950"/>
      </w:tblGrid>
      <w:tr w:rsidR="005C152C" w:rsidRPr="00C10FCC" w:rsidTr="005C152C">
        <w:tc>
          <w:tcPr>
            <w:tcW w:w="861" w:type="dxa"/>
          </w:tcPr>
          <w:p w:rsidR="005C152C" w:rsidRPr="00C10FCC" w:rsidRDefault="005C152C" w:rsidP="00333AE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C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4026" w:type="dxa"/>
          </w:tcPr>
          <w:p w:rsidR="005C152C" w:rsidRPr="00C10FCC" w:rsidRDefault="005C152C" w:rsidP="00333AE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C">
              <w:rPr>
                <w:rFonts w:ascii="Times New Roman" w:hAnsi="Times New Roman" w:cs="Times New Roman"/>
                <w:sz w:val="28"/>
                <w:szCs w:val="28"/>
              </w:rPr>
              <w:t>Найменування</w:t>
            </w:r>
          </w:p>
        </w:tc>
        <w:tc>
          <w:tcPr>
            <w:tcW w:w="1337" w:type="dxa"/>
          </w:tcPr>
          <w:p w:rsidR="005C152C" w:rsidRPr="00C10FCC" w:rsidRDefault="005C152C" w:rsidP="00333AE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C"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</w:p>
        </w:tc>
        <w:tc>
          <w:tcPr>
            <w:tcW w:w="1398" w:type="dxa"/>
            <w:tcBorders>
              <w:right w:val="single" w:sz="4" w:space="0" w:color="auto"/>
            </w:tcBorders>
          </w:tcPr>
          <w:p w:rsidR="005C152C" w:rsidRPr="00C10FCC" w:rsidRDefault="005C152C" w:rsidP="00333AE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C">
              <w:rPr>
                <w:rFonts w:ascii="Times New Roman" w:hAnsi="Times New Roman" w:cs="Times New Roman"/>
                <w:sz w:val="28"/>
                <w:szCs w:val="28"/>
              </w:rPr>
              <w:t>Ціна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5C152C" w:rsidRPr="00C10FCC" w:rsidRDefault="005C152C" w:rsidP="00333AE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C">
              <w:rPr>
                <w:rFonts w:ascii="Times New Roman" w:hAnsi="Times New Roman" w:cs="Times New Roman"/>
                <w:sz w:val="28"/>
                <w:szCs w:val="28"/>
              </w:rPr>
              <w:t>сума</w:t>
            </w:r>
          </w:p>
        </w:tc>
      </w:tr>
      <w:tr w:rsidR="005C152C" w:rsidRPr="00C10FCC" w:rsidTr="005C152C">
        <w:tc>
          <w:tcPr>
            <w:tcW w:w="861" w:type="dxa"/>
          </w:tcPr>
          <w:p w:rsidR="005C152C" w:rsidRPr="00C10FCC" w:rsidRDefault="007F5C71" w:rsidP="00333AE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26" w:type="dxa"/>
          </w:tcPr>
          <w:p w:rsidR="005C152C" w:rsidRPr="00C10FCC" w:rsidRDefault="007F5C71" w:rsidP="00333AE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Курси </w:t>
            </w:r>
          </w:p>
        </w:tc>
        <w:tc>
          <w:tcPr>
            <w:tcW w:w="1337" w:type="dxa"/>
          </w:tcPr>
          <w:p w:rsidR="005C152C" w:rsidRPr="00C10FCC" w:rsidRDefault="007F5C71" w:rsidP="00333AE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98" w:type="dxa"/>
            <w:tcBorders>
              <w:right w:val="single" w:sz="4" w:space="0" w:color="auto"/>
            </w:tcBorders>
          </w:tcPr>
          <w:p w:rsidR="005C152C" w:rsidRPr="00C10FCC" w:rsidRDefault="007F5C71" w:rsidP="00333AE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5C152C" w:rsidRPr="00C10FCC" w:rsidRDefault="007F5C71" w:rsidP="00333AE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</w:tr>
      <w:tr w:rsidR="005C152C" w:rsidRPr="00C10FCC" w:rsidTr="005C152C">
        <w:tc>
          <w:tcPr>
            <w:tcW w:w="861" w:type="dxa"/>
          </w:tcPr>
          <w:p w:rsidR="005C152C" w:rsidRPr="00C10FCC" w:rsidRDefault="007F5C71" w:rsidP="00333AE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26" w:type="dxa"/>
          </w:tcPr>
          <w:p w:rsidR="005C152C" w:rsidRPr="00C10FCC" w:rsidRDefault="007F5C71" w:rsidP="00333AE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Шлаг садовий</w:t>
            </w:r>
          </w:p>
        </w:tc>
        <w:tc>
          <w:tcPr>
            <w:tcW w:w="1337" w:type="dxa"/>
          </w:tcPr>
          <w:p w:rsidR="005C152C" w:rsidRPr="00C10FCC" w:rsidRDefault="007F5C71" w:rsidP="00333AE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м</w:t>
            </w:r>
          </w:p>
        </w:tc>
        <w:tc>
          <w:tcPr>
            <w:tcW w:w="1398" w:type="dxa"/>
            <w:tcBorders>
              <w:right w:val="single" w:sz="4" w:space="0" w:color="auto"/>
            </w:tcBorders>
          </w:tcPr>
          <w:p w:rsidR="005C152C" w:rsidRPr="00C10FCC" w:rsidRDefault="005C152C" w:rsidP="00333AE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5C152C" w:rsidRPr="00C10FCC" w:rsidRDefault="007F5C71" w:rsidP="00333AE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5C152C" w:rsidRPr="00C10FCC" w:rsidTr="005C152C">
        <w:tc>
          <w:tcPr>
            <w:tcW w:w="861" w:type="dxa"/>
          </w:tcPr>
          <w:p w:rsidR="005C152C" w:rsidRPr="00C10FCC" w:rsidRDefault="007F5C71" w:rsidP="00333AE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26" w:type="dxa"/>
          </w:tcPr>
          <w:p w:rsidR="005C152C" w:rsidRPr="00C10FCC" w:rsidRDefault="007F5C71" w:rsidP="00333AE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Ваги напольні</w:t>
            </w:r>
          </w:p>
        </w:tc>
        <w:tc>
          <w:tcPr>
            <w:tcW w:w="1337" w:type="dxa"/>
          </w:tcPr>
          <w:p w:rsidR="005C152C" w:rsidRPr="00C10FCC" w:rsidRDefault="007F5C71" w:rsidP="00333AE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8" w:type="dxa"/>
            <w:tcBorders>
              <w:right w:val="single" w:sz="4" w:space="0" w:color="auto"/>
            </w:tcBorders>
          </w:tcPr>
          <w:p w:rsidR="005C152C" w:rsidRPr="00C10FCC" w:rsidRDefault="005C152C" w:rsidP="00333AE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5C152C" w:rsidRPr="00C10FCC" w:rsidRDefault="007F5C71" w:rsidP="00333AE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333AEA" w:rsidRPr="00C10FCC" w:rsidTr="005C152C">
        <w:tc>
          <w:tcPr>
            <w:tcW w:w="861" w:type="dxa"/>
          </w:tcPr>
          <w:p w:rsidR="00333AEA" w:rsidRPr="00C10FCC" w:rsidRDefault="007F5C71" w:rsidP="00333AE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26" w:type="dxa"/>
          </w:tcPr>
          <w:p w:rsidR="00333AEA" w:rsidRPr="00C10FCC" w:rsidRDefault="007F5C71" w:rsidP="00333AE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Іграшки дитячі</w:t>
            </w:r>
          </w:p>
        </w:tc>
        <w:tc>
          <w:tcPr>
            <w:tcW w:w="1337" w:type="dxa"/>
          </w:tcPr>
          <w:p w:rsidR="00333AEA" w:rsidRPr="00C10FCC" w:rsidRDefault="00333AEA" w:rsidP="00333AE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tcBorders>
              <w:right w:val="single" w:sz="4" w:space="0" w:color="auto"/>
            </w:tcBorders>
          </w:tcPr>
          <w:p w:rsidR="00333AEA" w:rsidRPr="00C10FCC" w:rsidRDefault="00333AEA" w:rsidP="00333AE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333AEA" w:rsidRPr="00C10FCC" w:rsidRDefault="007F5C71" w:rsidP="00333AE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8B78BF" w:rsidRPr="00C10FCC" w:rsidTr="005C152C">
        <w:tc>
          <w:tcPr>
            <w:tcW w:w="861" w:type="dxa"/>
          </w:tcPr>
          <w:p w:rsidR="008B78BF" w:rsidRPr="00C10FCC" w:rsidRDefault="008B78BF" w:rsidP="00333AE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6" w:type="dxa"/>
          </w:tcPr>
          <w:p w:rsidR="008B78BF" w:rsidRPr="008B78BF" w:rsidRDefault="007F5C71" w:rsidP="00333AEA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8B78BF" w:rsidRPr="008B78BF">
              <w:rPr>
                <w:rFonts w:ascii="Times New Roman" w:hAnsi="Times New Roman" w:cs="Times New Roman"/>
                <w:b/>
                <w:sz w:val="28"/>
                <w:szCs w:val="28"/>
              </w:rPr>
              <w:t>сього</w:t>
            </w:r>
          </w:p>
        </w:tc>
        <w:tc>
          <w:tcPr>
            <w:tcW w:w="1337" w:type="dxa"/>
          </w:tcPr>
          <w:p w:rsidR="008B78BF" w:rsidRDefault="008B78BF" w:rsidP="00333AE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tcBorders>
              <w:right w:val="single" w:sz="4" w:space="0" w:color="auto"/>
            </w:tcBorders>
          </w:tcPr>
          <w:p w:rsidR="008B78BF" w:rsidRDefault="008B78BF" w:rsidP="00333AE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8B78BF" w:rsidRPr="00FE6000" w:rsidRDefault="007F5C71" w:rsidP="00333AEA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2000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</w:p>
        </w:tc>
      </w:tr>
    </w:tbl>
    <w:p w:rsidR="005939B4" w:rsidRDefault="005939B4" w:rsidP="005C152C">
      <w:pPr>
        <w:widowContro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52C" w:rsidRPr="005939B4" w:rsidRDefault="005939B4" w:rsidP="005C152C">
      <w:pPr>
        <w:widowControl w:val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939B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Полівська сільська рада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:</w:t>
      </w:r>
    </w:p>
    <w:tbl>
      <w:tblPr>
        <w:tblStyle w:val="a6"/>
        <w:tblW w:w="0" w:type="auto"/>
        <w:tblLook w:val="04A0"/>
      </w:tblPr>
      <w:tblGrid>
        <w:gridCol w:w="1101"/>
        <w:gridCol w:w="4104"/>
        <w:gridCol w:w="1286"/>
        <w:gridCol w:w="1395"/>
        <w:gridCol w:w="1969"/>
      </w:tblGrid>
      <w:tr w:rsidR="007F0134" w:rsidRPr="007F0134" w:rsidTr="008E18E1">
        <w:tc>
          <w:tcPr>
            <w:tcW w:w="1101" w:type="dxa"/>
          </w:tcPr>
          <w:p w:rsidR="007F0134" w:rsidRPr="007F0134" w:rsidRDefault="007F0134" w:rsidP="005C152C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0134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4104" w:type="dxa"/>
          </w:tcPr>
          <w:p w:rsidR="007F0134" w:rsidRPr="007F0134" w:rsidRDefault="007F0134" w:rsidP="005C152C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0134">
              <w:rPr>
                <w:rFonts w:ascii="Times New Roman" w:hAnsi="Times New Roman" w:cs="Times New Roman"/>
                <w:sz w:val="28"/>
                <w:szCs w:val="28"/>
              </w:rPr>
              <w:t>Найменування</w:t>
            </w:r>
          </w:p>
        </w:tc>
        <w:tc>
          <w:tcPr>
            <w:tcW w:w="1286" w:type="dxa"/>
          </w:tcPr>
          <w:p w:rsidR="007F0134" w:rsidRPr="007F0134" w:rsidRDefault="007F0134" w:rsidP="005C152C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0134"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</w:p>
        </w:tc>
        <w:tc>
          <w:tcPr>
            <w:tcW w:w="1395" w:type="dxa"/>
          </w:tcPr>
          <w:p w:rsidR="007F0134" w:rsidRPr="007F0134" w:rsidRDefault="007F0134" w:rsidP="005C152C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0134">
              <w:rPr>
                <w:rFonts w:ascii="Times New Roman" w:hAnsi="Times New Roman" w:cs="Times New Roman"/>
                <w:sz w:val="28"/>
                <w:szCs w:val="28"/>
              </w:rPr>
              <w:t>ціна</w:t>
            </w:r>
          </w:p>
        </w:tc>
        <w:tc>
          <w:tcPr>
            <w:tcW w:w="1969" w:type="dxa"/>
          </w:tcPr>
          <w:p w:rsidR="007F0134" w:rsidRPr="007F0134" w:rsidRDefault="007F0134" w:rsidP="005C152C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0134">
              <w:rPr>
                <w:rFonts w:ascii="Times New Roman" w:hAnsi="Times New Roman" w:cs="Times New Roman"/>
                <w:sz w:val="28"/>
                <w:szCs w:val="28"/>
              </w:rPr>
              <w:t>сума</w:t>
            </w:r>
          </w:p>
        </w:tc>
      </w:tr>
      <w:tr w:rsidR="007F0134" w:rsidRPr="007F0134" w:rsidTr="008E18E1">
        <w:tc>
          <w:tcPr>
            <w:tcW w:w="1101" w:type="dxa"/>
          </w:tcPr>
          <w:p w:rsidR="007F0134" w:rsidRPr="007F0134" w:rsidRDefault="008E18E1" w:rsidP="005C152C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04" w:type="dxa"/>
          </w:tcPr>
          <w:p w:rsidR="007F0134" w:rsidRPr="007F0134" w:rsidRDefault="00256C1B" w:rsidP="00256C1B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Канцелярські товари</w:t>
            </w:r>
          </w:p>
        </w:tc>
        <w:tc>
          <w:tcPr>
            <w:tcW w:w="1286" w:type="dxa"/>
          </w:tcPr>
          <w:p w:rsidR="007F0134" w:rsidRPr="007F0134" w:rsidRDefault="007F0134" w:rsidP="005C152C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</w:tcPr>
          <w:p w:rsidR="007F0134" w:rsidRPr="007F0134" w:rsidRDefault="007F0134" w:rsidP="005C152C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</w:tcPr>
          <w:p w:rsidR="007F0134" w:rsidRPr="007F0134" w:rsidRDefault="00256C1B" w:rsidP="005C152C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3775</w:t>
            </w:r>
          </w:p>
        </w:tc>
      </w:tr>
      <w:tr w:rsidR="007F0134" w:rsidRPr="007F0134" w:rsidTr="008E18E1">
        <w:tc>
          <w:tcPr>
            <w:tcW w:w="1101" w:type="dxa"/>
          </w:tcPr>
          <w:p w:rsidR="007F0134" w:rsidRPr="007F0134" w:rsidRDefault="008E18E1" w:rsidP="005C152C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04" w:type="dxa"/>
          </w:tcPr>
          <w:p w:rsidR="007F0134" w:rsidRDefault="00256C1B" w:rsidP="005C152C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Штучна ялинка та гірлянда</w:t>
            </w:r>
          </w:p>
        </w:tc>
        <w:tc>
          <w:tcPr>
            <w:tcW w:w="1286" w:type="dxa"/>
          </w:tcPr>
          <w:p w:rsidR="007F0134" w:rsidRPr="007F0134" w:rsidRDefault="007F0134" w:rsidP="005C152C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</w:tcPr>
          <w:p w:rsidR="007F0134" w:rsidRPr="007F0134" w:rsidRDefault="007F0134" w:rsidP="005C152C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</w:tcPr>
          <w:p w:rsidR="007F0134" w:rsidRPr="007F0134" w:rsidRDefault="00256C1B" w:rsidP="005C152C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1660</w:t>
            </w:r>
          </w:p>
        </w:tc>
      </w:tr>
      <w:tr w:rsidR="007F0134" w:rsidRPr="007F0134" w:rsidTr="008E18E1">
        <w:tc>
          <w:tcPr>
            <w:tcW w:w="1101" w:type="dxa"/>
          </w:tcPr>
          <w:p w:rsidR="007F0134" w:rsidRPr="007F0134" w:rsidRDefault="008E18E1" w:rsidP="005C152C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04" w:type="dxa"/>
          </w:tcPr>
          <w:p w:rsidR="007F0134" w:rsidRDefault="00256C1B" w:rsidP="005C152C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Господарчі товари</w:t>
            </w:r>
          </w:p>
        </w:tc>
        <w:tc>
          <w:tcPr>
            <w:tcW w:w="1286" w:type="dxa"/>
          </w:tcPr>
          <w:p w:rsidR="007F0134" w:rsidRPr="007F0134" w:rsidRDefault="007F0134" w:rsidP="005C152C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</w:tcPr>
          <w:p w:rsidR="007F0134" w:rsidRPr="007F0134" w:rsidRDefault="007F0134" w:rsidP="005C152C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</w:tcPr>
          <w:p w:rsidR="007F0134" w:rsidRPr="007F0134" w:rsidRDefault="00256C1B" w:rsidP="005C152C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3618</w:t>
            </w:r>
          </w:p>
        </w:tc>
      </w:tr>
      <w:tr w:rsidR="008B78BF" w:rsidRPr="007F0134" w:rsidTr="008E18E1">
        <w:tc>
          <w:tcPr>
            <w:tcW w:w="1101" w:type="dxa"/>
          </w:tcPr>
          <w:p w:rsidR="008B78BF" w:rsidRPr="007F0134" w:rsidRDefault="008E18E1" w:rsidP="005C152C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04" w:type="dxa"/>
          </w:tcPr>
          <w:p w:rsidR="008B78BF" w:rsidRDefault="00256C1B" w:rsidP="005C152C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Оформлення передплати періодичних видань</w:t>
            </w:r>
          </w:p>
        </w:tc>
        <w:tc>
          <w:tcPr>
            <w:tcW w:w="1286" w:type="dxa"/>
          </w:tcPr>
          <w:p w:rsidR="008B78BF" w:rsidRPr="007F0134" w:rsidRDefault="008B78BF" w:rsidP="005C152C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</w:tcPr>
          <w:p w:rsidR="008B78BF" w:rsidRPr="007F0134" w:rsidRDefault="008B78BF" w:rsidP="005C152C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</w:tcPr>
          <w:p w:rsidR="008B78BF" w:rsidRPr="007F0134" w:rsidRDefault="00256C1B" w:rsidP="005C152C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1228,80</w:t>
            </w:r>
          </w:p>
        </w:tc>
      </w:tr>
      <w:tr w:rsidR="00701860" w:rsidRPr="007F0134" w:rsidTr="008E18E1">
        <w:tc>
          <w:tcPr>
            <w:tcW w:w="1101" w:type="dxa"/>
          </w:tcPr>
          <w:p w:rsidR="00701860" w:rsidRPr="007F0134" w:rsidRDefault="008E18E1" w:rsidP="005C152C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04" w:type="dxa"/>
          </w:tcPr>
          <w:p w:rsidR="00701860" w:rsidRDefault="00701860" w:rsidP="005C152C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Заправка картриджу</w:t>
            </w:r>
          </w:p>
        </w:tc>
        <w:tc>
          <w:tcPr>
            <w:tcW w:w="1286" w:type="dxa"/>
          </w:tcPr>
          <w:p w:rsidR="00701860" w:rsidRPr="007F0134" w:rsidRDefault="00701860" w:rsidP="005C152C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</w:tcPr>
          <w:p w:rsidR="00701860" w:rsidRPr="007F0134" w:rsidRDefault="00701860" w:rsidP="005C152C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</w:tcPr>
          <w:p w:rsidR="00701860" w:rsidRDefault="00701860" w:rsidP="005C152C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483</w:t>
            </w:r>
          </w:p>
        </w:tc>
      </w:tr>
      <w:tr w:rsidR="00701860" w:rsidRPr="007F0134" w:rsidTr="008E18E1">
        <w:tc>
          <w:tcPr>
            <w:tcW w:w="1101" w:type="dxa"/>
          </w:tcPr>
          <w:p w:rsidR="00701860" w:rsidRPr="007F0134" w:rsidRDefault="008E18E1" w:rsidP="005C152C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04" w:type="dxa"/>
          </w:tcPr>
          <w:p w:rsidR="00701860" w:rsidRDefault="00701860" w:rsidP="005C152C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Газифікація </w:t>
            </w:r>
          </w:p>
        </w:tc>
        <w:tc>
          <w:tcPr>
            <w:tcW w:w="1286" w:type="dxa"/>
          </w:tcPr>
          <w:p w:rsidR="00701860" w:rsidRPr="007F0134" w:rsidRDefault="00701860" w:rsidP="005C152C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</w:tcPr>
          <w:p w:rsidR="00701860" w:rsidRPr="007F0134" w:rsidRDefault="00701860" w:rsidP="005C152C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</w:tcPr>
          <w:p w:rsidR="00701860" w:rsidRDefault="00701860" w:rsidP="005C152C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57842,55</w:t>
            </w:r>
          </w:p>
        </w:tc>
      </w:tr>
      <w:tr w:rsidR="008B78BF" w:rsidRPr="007F0134" w:rsidTr="008E18E1">
        <w:tc>
          <w:tcPr>
            <w:tcW w:w="1101" w:type="dxa"/>
          </w:tcPr>
          <w:p w:rsidR="008B78BF" w:rsidRPr="007F0134" w:rsidRDefault="008B78BF" w:rsidP="005C152C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4" w:type="dxa"/>
          </w:tcPr>
          <w:p w:rsidR="008B78BF" w:rsidRPr="008E18E1" w:rsidRDefault="008E18E1" w:rsidP="005C152C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8B78BF" w:rsidRPr="008E18E1">
              <w:rPr>
                <w:rFonts w:ascii="Times New Roman" w:hAnsi="Times New Roman" w:cs="Times New Roman"/>
                <w:b/>
                <w:sz w:val="28"/>
                <w:szCs w:val="28"/>
              </w:rPr>
              <w:t>сього</w:t>
            </w:r>
          </w:p>
        </w:tc>
        <w:tc>
          <w:tcPr>
            <w:tcW w:w="1286" w:type="dxa"/>
          </w:tcPr>
          <w:p w:rsidR="008B78BF" w:rsidRPr="008E18E1" w:rsidRDefault="008B78BF" w:rsidP="005C152C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5" w:type="dxa"/>
          </w:tcPr>
          <w:p w:rsidR="008B78BF" w:rsidRPr="008E18E1" w:rsidRDefault="008B78BF" w:rsidP="005C152C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69" w:type="dxa"/>
          </w:tcPr>
          <w:p w:rsidR="008B78BF" w:rsidRPr="008E18E1" w:rsidRDefault="008E18E1" w:rsidP="005C152C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8E1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/>
            </w:r>
            <w:r w:rsidRPr="008E18E1"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=SUM(ABOVE) </w:instrText>
            </w:r>
            <w:r w:rsidRPr="008E18E1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 w:rsidRPr="008E18E1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68607,35</w:t>
            </w:r>
            <w:r w:rsidRPr="008E18E1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</w:p>
        </w:tc>
      </w:tr>
    </w:tbl>
    <w:p w:rsidR="00F6273E" w:rsidRPr="00C10109" w:rsidRDefault="00F6273E">
      <w:pPr>
        <w:rPr>
          <w:rFonts w:ascii="Times New Roman" w:hAnsi="Times New Roman" w:cs="Times New Roman"/>
          <w:sz w:val="28"/>
          <w:szCs w:val="28"/>
        </w:rPr>
      </w:pPr>
    </w:p>
    <w:sectPr w:rsidR="00F6273E" w:rsidRPr="00C10109" w:rsidSect="00AF7CA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69D2EBA"/>
    <w:multiLevelType w:val="hybridMultilevel"/>
    <w:tmpl w:val="9E8284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FA6CF2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443C8B"/>
    <w:multiLevelType w:val="hybridMultilevel"/>
    <w:tmpl w:val="FD1E273C"/>
    <w:lvl w:ilvl="0" w:tplc="77DCBDE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6876A6"/>
    <w:multiLevelType w:val="hybridMultilevel"/>
    <w:tmpl w:val="06DA185E"/>
    <w:lvl w:ilvl="0" w:tplc="846C97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CF471C"/>
    <w:multiLevelType w:val="hybridMultilevel"/>
    <w:tmpl w:val="AA6C9E28"/>
    <w:lvl w:ilvl="0" w:tplc="16180C0C">
      <w:start w:val="1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F6273E"/>
    <w:rsid w:val="00117DFA"/>
    <w:rsid w:val="00141DCA"/>
    <w:rsid w:val="00186909"/>
    <w:rsid w:val="00221D41"/>
    <w:rsid w:val="00226ACB"/>
    <w:rsid w:val="00256C1B"/>
    <w:rsid w:val="00302492"/>
    <w:rsid w:val="00307529"/>
    <w:rsid w:val="00333AEA"/>
    <w:rsid w:val="003C1E0A"/>
    <w:rsid w:val="00433978"/>
    <w:rsid w:val="00441AFB"/>
    <w:rsid w:val="00452D2F"/>
    <w:rsid w:val="004A10B0"/>
    <w:rsid w:val="004F49DF"/>
    <w:rsid w:val="005157C6"/>
    <w:rsid w:val="005540C4"/>
    <w:rsid w:val="00570394"/>
    <w:rsid w:val="005939B4"/>
    <w:rsid w:val="005B5CFE"/>
    <w:rsid w:val="005C152C"/>
    <w:rsid w:val="006A5B3C"/>
    <w:rsid w:val="006B40AC"/>
    <w:rsid w:val="006E648A"/>
    <w:rsid w:val="00701860"/>
    <w:rsid w:val="007C6D38"/>
    <w:rsid w:val="007F0134"/>
    <w:rsid w:val="007F5C71"/>
    <w:rsid w:val="008215E9"/>
    <w:rsid w:val="00880EEE"/>
    <w:rsid w:val="0089075B"/>
    <w:rsid w:val="008B78BF"/>
    <w:rsid w:val="008E18E1"/>
    <w:rsid w:val="008F42B5"/>
    <w:rsid w:val="00992526"/>
    <w:rsid w:val="009C1BA5"/>
    <w:rsid w:val="009E37DE"/>
    <w:rsid w:val="009F6920"/>
    <w:rsid w:val="00A03D84"/>
    <w:rsid w:val="00A05156"/>
    <w:rsid w:val="00A0641E"/>
    <w:rsid w:val="00A67E16"/>
    <w:rsid w:val="00AA110A"/>
    <w:rsid w:val="00AB76AF"/>
    <w:rsid w:val="00AF7CAF"/>
    <w:rsid w:val="00B143B9"/>
    <w:rsid w:val="00B227E7"/>
    <w:rsid w:val="00BB7862"/>
    <w:rsid w:val="00C10109"/>
    <w:rsid w:val="00C10FCC"/>
    <w:rsid w:val="00C6517E"/>
    <w:rsid w:val="00CE486C"/>
    <w:rsid w:val="00CF5FED"/>
    <w:rsid w:val="00D51163"/>
    <w:rsid w:val="00E363D6"/>
    <w:rsid w:val="00EF5F0C"/>
    <w:rsid w:val="00F26EAC"/>
    <w:rsid w:val="00F6273E"/>
    <w:rsid w:val="00FE1ADB"/>
    <w:rsid w:val="00FE23EB"/>
    <w:rsid w:val="00FE6000"/>
    <w:rsid w:val="00FF1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CAF"/>
  </w:style>
  <w:style w:type="paragraph" w:styleId="1">
    <w:name w:val="heading 1"/>
    <w:basedOn w:val="a"/>
    <w:link w:val="10"/>
    <w:uiPriority w:val="9"/>
    <w:qFormat/>
    <w:rsid w:val="005703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1A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6273E"/>
  </w:style>
  <w:style w:type="paragraph" w:styleId="a3">
    <w:name w:val="List Paragraph"/>
    <w:basedOn w:val="a"/>
    <w:uiPriority w:val="34"/>
    <w:qFormat/>
    <w:rsid w:val="00F62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a4">
    <w:name w:val="Знак Знак Знак"/>
    <w:basedOn w:val="a"/>
    <w:rsid w:val="004A10B0"/>
    <w:pPr>
      <w:spacing w:after="0" w:line="240" w:lineRule="auto"/>
    </w:pPr>
    <w:rPr>
      <w:rFonts w:ascii="Verdana" w:eastAsia="Times New Roman" w:hAnsi="Verdana" w:cs="Verdana"/>
      <w:sz w:val="24"/>
      <w:szCs w:val="24"/>
      <w:lang w:val="en-US"/>
    </w:rPr>
  </w:style>
  <w:style w:type="character" w:customStyle="1" w:styleId="WW8Num1z1">
    <w:name w:val="WW8Num1z1"/>
    <w:rsid w:val="00B227E7"/>
  </w:style>
  <w:style w:type="paragraph" w:styleId="a5">
    <w:name w:val="No Spacing"/>
    <w:uiPriority w:val="1"/>
    <w:qFormat/>
    <w:rsid w:val="00B227E7"/>
    <w:pPr>
      <w:spacing w:after="0" w:line="240" w:lineRule="auto"/>
    </w:pPr>
  </w:style>
  <w:style w:type="paragraph" w:styleId="2">
    <w:name w:val="Body Text Indent 2"/>
    <w:basedOn w:val="a"/>
    <w:link w:val="20"/>
    <w:semiHidden/>
    <w:unhideWhenUsed/>
    <w:rsid w:val="005C152C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14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5C152C"/>
    <w:rPr>
      <w:rFonts w:ascii="Times New Roman" w:eastAsia="Times New Roman" w:hAnsi="Times New Roman" w:cs="Times New Roman"/>
      <w:sz w:val="28"/>
      <w:szCs w:val="144"/>
      <w:lang w:eastAsia="ru-RU"/>
    </w:rPr>
  </w:style>
  <w:style w:type="table" w:styleId="a6">
    <w:name w:val="Table Grid"/>
    <w:basedOn w:val="a1"/>
    <w:uiPriority w:val="59"/>
    <w:rsid w:val="005C15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39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E1AD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Hyperlink"/>
    <w:basedOn w:val="a0"/>
    <w:uiPriority w:val="99"/>
    <w:semiHidden/>
    <w:unhideWhenUsed/>
    <w:rsid w:val="00FE1A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2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.ua/url?sa=t&amp;rct=j&amp;q=&amp;esrc=s&amp;source=web&amp;cd=1&amp;cad=rja&amp;uact=8&amp;ved=0ahUKEwiJ6PqLs6bWAhUSY1AKHa33AVAQFgglMAA&amp;url=https%3A%2F%2Fru.wikipedia.org%2Fwiki%2FFacebook&amp;usg=AFQjCNEixZjKpgKRql0vUcDuYYj5ZuW-d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4D298-06BC-43A7-B648-0AAA92731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9</Pages>
  <Words>3027</Words>
  <Characters>17259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User</cp:lastModifiedBy>
  <cp:revision>17</cp:revision>
  <dcterms:created xsi:type="dcterms:W3CDTF">2017-09-15T04:50:00Z</dcterms:created>
  <dcterms:modified xsi:type="dcterms:W3CDTF">2017-09-15T06:10:00Z</dcterms:modified>
</cp:coreProperties>
</file>